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CC" w:rsidRPr="00125490" w:rsidRDefault="00125490" w:rsidP="00CC05CC">
      <w:pPr>
        <w:jc w:val="center"/>
        <w:rPr>
          <w:rFonts w:ascii="Berlin Sans FB Demi" w:hAnsi="Berlin Sans FB Demi" w:cs="Times New Roman"/>
          <w:b/>
          <w:sz w:val="56"/>
          <w:szCs w:val="56"/>
          <w:u w:val="single"/>
        </w:rPr>
      </w:pPr>
      <w:bookmarkStart w:id="0" w:name="_GoBack"/>
      <w:bookmarkEnd w:id="0"/>
      <w:r w:rsidRPr="00125490">
        <w:rPr>
          <w:rFonts w:ascii="Berlin Sans FB Demi" w:hAnsi="Berlin Sans FB Demi" w:cs="Times New Roman"/>
          <w:b/>
          <w:sz w:val="56"/>
          <w:szCs w:val="56"/>
          <w:u w:val="single"/>
        </w:rPr>
        <w:t>Neglect</w:t>
      </w:r>
    </w:p>
    <w:p w:rsidR="00FE5753" w:rsidRDefault="00FE5753" w:rsidP="00FE5753">
      <w:pPr>
        <w:rPr>
          <w:rFonts w:ascii="Times New Roman" w:hAnsi="Times New Roman" w:cs="Times New Roman"/>
          <w:b/>
          <w:sz w:val="28"/>
          <w:szCs w:val="28"/>
        </w:rPr>
      </w:pPr>
    </w:p>
    <w:p w:rsidR="00125490" w:rsidRPr="00125490" w:rsidRDefault="00CC05CC" w:rsidP="00184B16">
      <w:pPr>
        <w:rPr>
          <w:rFonts w:ascii="Times New Roman" w:hAnsi="Times New Roman" w:cs="Times New Roman"/>
          <w:b/>
          <w:sz w:val="24"/>
          <w:szCs w:val="24"/>
        </w:rPr>
      </w:pPr>
      <w:r w:rsidRPr="00125490">
        <w:rPr>
          <w:rFonts w:ascii="Times New Roman" w:hAnsi="Times New Roman" w:cs="Times New Roman"/>
          <w:b/>
          <w:sz w:val="24"/>
          <w:szCs w:val="24"/>
        </w:rPr>
        <w:t>Abandonment</w:t>
      </w:r>
    </w:p>
    <w:p w:rsidR="00CA37BF" w:rsidRPr="00FE5753" w:rsidRDefault="00184B16" w:rsidP="00184B16">
      <w:pPr>
        <w:rPr>
          <w:rFonts w:ascii="Times New Roman" w:hAnsi="Times New Roman" w:cs="Times New Roman"/>
          <w:b/>
          <w:sz w:val="28"/>
          <w:szCs w:val="28"/>
        </w:rPr>
      </w:pPr>
      <w:r w:rsidRPr="00CC05CC">
        <w:rPr>
          <w:rFonts w:ascii="Times New Roman" w:hAnsi="Times New Roman" w:cs="Times New Roman"/>
          <w:sz w:val="24"/>
          <w:szCs w:val="24"/>
        </w:rPr>
        <w:t xml:space="preserve">The desertion of a child </w:t>
      </w:r>
      <w:r w:rsidR="0002739E" w:rsidRPr="00CC05CC">
        <w:rPr>
          <w:rFonts w:ascii="Times New Roman" w:hAnsi="Times New Roman" w:cs="Times New Roman"/>
          <w:sz w:val="24"/>
          <w:szCs w:val="24"/>
        </w:rPr>
        <w:t xml:space="preserve">without arranging for his reasonable care or supervision. Usually, a child is considered abandoned when not picked up within two days. </w:t>
      </w:r>
    </w:p>
    <w:p w:rsidR="0002739E" w:rsidRPr="00CC05CC" w:rsidRDefault="007E578A" w:rsidP="00125490">
      <w:pPr>
        <w:pStyle w:val="Default"/>
        <w:spacing w:after="135"/>
        <w:ind w:left="720"/>
        <w:rPr>
          <w:rFonts w:ascii="Times New Roman" w:hAnsi="Times New Roman" w:cs="Times New Roman"/>
        </w:rPr>
      </w:pPr>
      <w:r w:rsidRPr="00CC05CC">
        <w:rPr>
          <w:rFonts w:ascii="Times New Roman" w:hAnsi="Times New Roman" w:cs="Times New Roman"/>
          <w:b/>
          <w:bCs/>
        </w:rPr>
        <w:t>Expulsion—</w:t>
      </w:r>
      <w:r w:rsidR="0002739E" w:rsidRPr="00CC05CC">
        <w:rPr>
          <w:rFonts w:ascii="Times New Roman" w:hAnsi="Times New Roman" w:cs="Times New Roman"/>
        </w:rPr>
        <w:t>the</w:t>
      </w:r>
      <w:r w:rsidR="0002739E" w:rsidRPr="00CC05CC">
        <w:rPr>
          <w:rFonts w:ascii="Times New Roman" w:hAnsi="Times New Roman" w:cs="Times New Roman"/>
          <w:b/>
          <w:bCs/>
        </w:rPr>
        <w:t xml:space="preserve"> </w:t>
      </w:r>
      <w:r w:rsidR="0002739E" w:rsidRPr="00CC05CC">
        <w:rPr>
          <w:rFonts w:ascii="Times New Roman" w:hAnsi="Times New Roman" w:cs="Times New Roman"/>
        </w:rPr>
        <w:t xml:space="preserve">blatant refusal of custody, such as the permanent or indefinite expulsion of a </w:t>
      </w:r>
      <w:r w:rsidRPr="00CC05CC">
        <w:rPr>
          <w:rFonts w:ascii="Times New Roman" w:hAnsi="Times New Roman" w:cs="Times New Roman"/>
        </w:rPr>
        <w:t>child from</w:t>
      </w:r>
      <w:r w:rsidR="0002739E" w:rsidRPr="00CC05CC">
        <w:rPr>
          <w:rFonts w:ascii="Times New Roman" w:hAnsi="Times New Roman" w:cs="Times New Roman"/>
        </w:rPr>
        <w:t xml:space="preserve"> the home, without adequately arranging for his care by others or the refusal to accept custody of a returned runaway. </w:t>
      </w:r>
    </w:p>
    <w:p w:rsidR="0002739E" w:rsidRPr="00CC05CC" w:rsidRDefault="007E578A" w:rsidP="00125490">
      <w:pPr>
        <w:pStyle w:val="Default"/>
        <w:ind w:left="720"/>
        <w:rPr>
          <w:rFonts w:ascii="Times New Roman" w:hAnsi="Times New Roman" w:cs="Times New Roman"/>
        </w:rPr>
      </w:pPr>
      <w:r w:rsidRPr="00CC05CC">
        <w:rPr>
          <w:rFonts w:ascii="Times New Roman" w:hAnsi="Times New Roman" w:cs="Times New Roman"/>
          <w:b/>
          <w:bCs/>
        </w:rPr>
        <w:t>Shuttling—</w:t>
      </w:r>
      <w:r w:rsidR="0002739E" w:rsidRPr="00CC05CC">
        <w:rPr>
          <w:rFonts w:ascii="Times New Roman" w:hAnsi="Times New Roman" w:cs="Times New Roman"/>
        </w:rPr>
        <w:t>when a child is repeatedly left in the custody of others for days or weeks at a time, possibly due to the unwillingness of the parent or the caregiver to maintain custody.</w:t>
      </w:r>
    </w:p>
    <w:p w:rsidR="0002739E" w:rsidRPr="00CC05CC" w:rsidRDefault="0002739E" w:rsidP="0002739E">
      <w:pPr>
        <w:autoSpaceDE w:val="0"/>
        <w:autoSpaceDN w:val="0"/>
        <w:adjustRightInd w:val="0"/>
        <w:spacing w:after="0" w:line="240" w:lineRule="auto"/>
        <w:rPr>
          <w:rFonts w:ascii="Times New Roman" w:hAnsi="Times New Roman" w:cs="Times New Roman"/>
          <w:sz w:val="24"/>
          <w:szCs w:val="24"/>
        </w:rPr>
      </w:pPr>
    </w:p>
    <w:p w:rsidR="0002739E" w:rsidRPr="00CC05CC" w:rsidRDefault="0002739E" w:rsidP="0002739E">
      <w:pPr>
        <w:autoSpaceDE w:val="0"/>
        <w:autoSpaceDN w:val="0"/>
        <w:adjustRightInd w:val="0"/>
        <w:spacing w:after="0" w:line="240" w:lineRule="auto"/>
        <w:rPr>
          <w:rFonts w:ascii="Times New Roman" w:hAnsi="Times New Roman" w:cs="Times New Roman"/>
          <w:sz w:val="24"/>
          <w:szCs w:val="24"/>
        </w:rPr>
      </w:pPr>
      <w:r w:rsidRPr="00CC05CC">
        <w:rPr>
          <w:rFonts w:ascii="Times New Roman" w:hAnsi="Times New Roman" w:cs="Times New Roman"/>
          <w:b/>
          <w:bCs/>
          <w:sz w:val="24"/>
          <w:szCs w:val="24"/>
        </w:rPr>
        <w:t>Nutritional neglect—</w:t>
      </w:r>
      <w:r w:rsidRPr="00CC05CC">
        <w:rPr>
          <w:rFonts w:ascii="Times New Roman" w:hAnsi="Times New Roman" w:cs="Times New Roman"/>
          <w:sz w:val="24"/>
          <w:szCs w:val="24"/>
        </w:rPr>
        <w:t>when a child is undernourished or is repeatedly hungry for long periods of time, which can sometimes be evidenced by poor growth. Nutritional neglect often is included in the category of “other physical neglect.”</w:t>
      </w:r>
    </w:p>
    <w:p w:rsidR="0002739E" w:rsidRPr="00CC05CC" w:rsidRDefault="0002739E" w:rsidP="0002739E">
      <w:pPr>
        <w:autoSpaceDE w:val="0"/>
        <w:autoSpaceDN w:val="0"/>
        <w:adjustRightInd w:val="0"/>
        <w:spacing w:after="0" w:line="240" w:lineRule="auto"/>
        <w:rPr>
          <w:rFonts w:ascii="Times New Roman" w:hAnsi="Times New Roman" w:cs="Times New Roman"/>
          <w:sz w:val="24"/>
          <w:szCs w:val="24"/>
        </w:rPr>
      </w:pPr>
    </w:p>
    <w:p w:rsidR="0002739E" w:rsidRPr="00CC05CC" w:rsidRDefault="0002739E" w:rsidP="0002739E">
      <w:pPr>
        <w:autoSpaceDE w:val="0"/>
        <w:autoSpaceDN w:val="0"/>
        <w:adjustRightInd w:val="0"/>
        <w:spacing w:after="0" w:line="240" w:lineRule="auto"/>
        <w:rPr>
          <w:rFonts w:ascii="Times New Roman" w:hAnsi="Times New Roman" w:cs="Times New Roman"/>
          <w:sz w:val="24"/>
          <w:szCs w:val="24"/>
        </w:rPr>
      </w:pPr>
      <w:r w:rsidRPr="00CC05CC">
        <w:rPr>
          <w:rFonts w:ascii="Times New Roman" w:hAnsi="Times New Roman" w:cs="Times New Roman"/>
          <w:b/>
          <w:bCs/>
          <w:sz w:val="24"/>
          <w:szCs w:val="24"/>
        </w:rPr>
        <w:t>Clothing neglect—</w:t>
      </w:r>
      <w:r w:rsidRPr="00CC05CC">
        <w:rPr>
          <w:rFonts w:ascii="Times New Roman" w:hAnsi="Times New Roman" w:cs="Times New Roman"/>
          <w:sz w:val="24"/>
          <w:szCs w:val="24"/>
        </w:rPr>
        <w:t xml:space="preserve">when a child lacks appropriate clothing, such as not having </w:t>
      </w:r>
      <w:r w:rsidR="001560F7" w:rsidRPr="00CC05CC">
        <w:rPr>
          <w:rFonts w:ascii="Times New Roman" w:hAnsi="Times New Roman" w:cs="Times New Roman"/>
          <w:sz w:val="24"/>
          <w:szCs w:val="24"/>
        </w:rPr>
        <w:t xml:space="preserve">appropriately warm clothes or shoes in the </w:t>
      </w:r>
      <w:r w:rsidR="008E41C0" w:rsidRPr="00CC05CC">
        <w:rPr>
          <w:rFonts w:ascii="Times New Roman" w:hAnsi="Times New Roman" w:cs="Times New Roman"/>
          <w:sz w:val="24"/>
          <w:szCs w:val="24"/>
        </w:rPr>
        <w:t>winter.</w:t>
      </w:r>
    </w:p>
    <w:p w:rsidR="0002739E" w:rsidRPr="00CC05CC" w:rsidRDefault="0002739E" w:rsidP="0002739E">
      <w:pPr>
        <w:autoSpaceDE w:val="0"/>
        <w:autoSpaceDN w:val="0"/>
        <w:adjustRightInd w:val="0"/>
        <w:spacing w:after="0" w:line="240" w:lineRule="auto"/>
        <w:rPr>
          <w:rFonts w:ascii="Times New Roman" w:hAnsi="Times New Roman" w:cs="Times New Roman"/>
          <w:sz w:val="24"/>
          <w:szCs w:val="24"/>
        </w:rPr>
      </w:pPr>
    </w:p>
    <w:p w:rsidR="0002739E" w:rsidRPr="00CC05CC" w:rsidRDefault="001560F7" w:rsidP="0002739E">
      <w:pPr>
        <w:autoSpaceDE w:val="0"/>
        <w:autoSpaceDN w:val="0"/>
        <w:adjustRightInd w:val="0"/>
        <w:spacing w:after="0" w:line="240" w:lineRule="auto"/>
        <w:rPr>
          <w:rFonts w:ascii="Times New Roman" w:hAnsi="Times New Roman" w:cs="Times New Roman"/>
          <w:sz w:val="24"/>
          <w:szCs w:val="24"/>
        </w:rPr>
      </w:pPr>
      <w:r w:rsidRPr="00CC05CC">
        <w:rPr>
          <w:rFonts w:ascii="Times New Roman" w:hAnsi="Times New Roman" w:cs="Times New Roman"/>
          <w:b/>
          <w:bCs/>
          <w:sz w:val="24"/>
          <w:szCs w:val="24"/>
        </w:rPr>
        <w:t xml:space="preserve">Other physical </w:t>
      </w:r>
      <w:r w:rsidR="0002739E" w:rsidRPr="00CC05CC">
        <w:rPr>
          <w:rFonts w:ascii="Times New Roman" w:hAnsi="Times New Roman" w:cs="Times New Roman"/>
          <w:b/>
          <w:bCs/>
          <w:sz w:val="24"/>
          <w:szCs w:val="24"/>
        </w:rPr>
        <w:t>neglect—</w:t>
      </w:r>
      <w:r w:rsidRPr="00CC05CC">
        <w:rPr>
          <w:rFonts w:ascii="Times New Roman" w:hAnsi="Times New Roman" w:cs="Times New Roman"/>
          <w:sz w:val="24"/>
          <w:szCs w:val="24"/>
        </w:rPr>
        <w:t xml:space="preserve">includes inadequate hygiene and forms of reckless disregard for the </w:t>
      </w:r>
      <w:r w:rsidR="0002739E" w:rsidRPr="00CC05CC">
        <w:rPr>
          <w:rFonts w:ascii="Times New Roman" w:hAnsi="Times New Roman" w:cs="Times New Roman"/>
          <w:sz w:val="24"/>
          <w:szCs w:val="24"/>
        </w:rPr>
        <w:t>child’</w:t>
      </w:r>
      <w:r w:rsidRPr="00CC05CC">
        <w:rPr>
          <w:rFonts w:ascii="Times New Roman" w:hAnsi="Times New Roman" w:cs="Times New Roman"/>
          <w:sz w:val="24"/>
          <w:szCs w:val="24"/>
        </w:rPr>
        <w:t xml:space="preserve">s safety and welfare. (e.g., driving while intoxicated with the child, leaving a young child in a car </w:t>
      </w:r>
      <w:r w:rsidR="0002739E" w:rsidRPr="00CC05CC">
        <w:rPr>
          <w:rFonts w:ascii="Times New Roman" w:hAnsi="Times New Roman" w:cs="Times New Roman"/>
          <w:sz w:val="24"/>
          <w:szCs w:val="24"/>
        </w:rPr>
        <w:t>unattended).</w:t>
      </w:r>
    </w:p>
    <w:p w:rsidR="001560F7" w:rsidRPr="00CC05CC" w:rsidRDefault="001560F7" w:rsidP="0002739E">
      <w:pPr>
        <w:autoSpaceDE w:val="0"/>
        <w:autoSpaceDN w:val="0"/>
        <w:adjustRightInd w:val="0"/>
        <w:spacing w:after="0" w:line="240" w:lineRule="auto"/>
        <w:rPr>
          <w:rFonts w:ascii="Times New Roman" w:hAnsi="Times New Roman" w:cs="Times New Roman"/>
          <w:sz w:val="24"/>
          <w:szCs w:val="24"/>
        </w:rPr>
      </w:pPr>
    </w:p>
    <w:p w:rsidR="0002739E" w:rsidRPr="00CC05CC" w:rsidRDefault="001560F7" w:rsidP="0002739E">
      <w:pPr>
        <w:autoSpaceDE w:val="0"/>
        <w:autoSpaceDN w:val="0"/>
        <w:adjustRightInd w:val="0"/>
        <w:spacing w:after="0" w:line="240" w:lineRule="auto"/>
        <w:rPr>
          <w:rFonts w:ascii="Times New Roman" w:hAnsi="Times New Roman" w:cs="Times New Roman"/>
          <w:sz w:val="24"/>
          <w:szCs w:val="24"/>
        </w:rPr>
      </w:pPr>
      <w:r w:rsidRPr="00FE5753">
        <w:rPr>
          <w:rFonts w:ascii="Times New Roman" w:hAnsi="Times New Roman" w:cs="Times New Roman"/>
          <w:b/>
          <w:sz w:val="24"/>
          <w:szCs w:val="24"/>
        </w:rPr>
        <w:t>Medical neglect</w:t>
      </w:r>
      <w:r w:rsidRPr="00CC05CC">
        <w:rPr>
          <w:rFonts w:ascii="Times New Roman" w:hAnsi="Times New Roman" w:cs="Times New Roman"/>
          <w:sz w:val="24"/>
          <w:szCs w:val="24"/>
        </w:rPr>
        <w:t xml:space="preserve">- encompasses a parent or </w:t>
      </w:r>
      <w:r w:rsidR="0002739E" w:rsidRPr="00CC05CC">
        <w:rPr>
          <w:rFonts w:ascii="Times New Roman" w:hAnsi="Times New Roman" w:cs="Times New Roman"/>
          <w:sz w:val="24"/>
          <w:szCs w:val="24"/>
        </w:rPr>
        <w:t>guardian’</w:t>
      </w:r>
      <w:r w:rsidRPr="00CC05CC">
        <w:rPr>
          <w:rFonts w:ascii="Times New Roman" w:hAnsi="Times New Roman" w:cs="Times New Roman"/>
          <w:sz w:val="24"/>
          <w:szCs w:val="24"/>
        </w:rPr>
        <w:t>s denial of or delay in seeking needed health care for a child as described below:</w:t>
      </w:r>
    </w:p>
    <w:p w:rsidR="001560F7" w:rsidRPr="00CC05CC" w:rsidRDefault="001560F7" w:rsidP="0002739E">
      <w:pPr>
        <w:autoSpaceDE w:val="0"/>
        <w:autoSpaceDN w:val="0"/>
        <w:adjustRightInd w:val="0"/>
        <w:spacing w:after="0" w:line="240" w:lineRule="auto"/>
        <w:rPr>
          <w:rFonts w:ascii="Times New Roman" w:hAnsi="Times New Roman" w:cs="Times New Roman"/>
          <w:sz w:val="24"/>
          <w:szCs w:val="24"/>
        </w:rPr>
      </w:pPr>
    </w:p>
    <w:p w:rsidR="009C1CE5" w:rsidRPr="00CC05CC" w:rsidRDefault="001560F7" w:rsidP="00125490">
      <w:pPr>
        <w:autoSpaceDE w:val="0"/>
        <w:autoSpaceDN w:val="0"/>
        <w:adjustRightInd w:val="0"/>
        <w:spacing w:after="0" w:line="240" w:lineRule="auto"/>
        <w:ind w:left="360"/>
        <w:rPr>
          <w:rFonts w:ascii="Times New Roman" w:hAnsi="Times New Roman" w:cs="Times New Roman"/>
          <w:sz w:val="24"/>
          <w:szCs w:val="24"/>
        </w:rPr>
      </w:pPr>
      <w:r w:rsidRPr="00CC05CC">
        <w:rPr>
          <w:rFonts w:ascii="Times New Roman" w:hAnsi="Times New Roman" w:cs="Times New Roman"/>
          <w:b/>
          <w:bCs/>
          <w:sz w:val="24"/>
          <w:szCs w:val="24"/>
        </w:rPr>
        <w:t xml:space="preserve">Denial of health </w:t>
      </w:r>
      <w:r w:rsidR="0002739E" w:rsidRPr="00CC05CC">
        <w:rPr>
          <w:rFonts w:ascii="Times New Roman" w:hAnsi="Times New Roman" w:cs="Times New Roman"/>
          <w:b/>
          <w:bCs/>
          <w:sz w:val="24"/>
          <w:szCs w:val="24"/>
        </w:rPr>
        <w:t>care—</w:t>
      </w:r>
      <w:r w:rsidRPr="00CC05CC">
        <w:rPr>
          <w:rFonts w:ascii="Times New Roman" w:hAnsi="Times New Roman" w:cs="Times New Roman"/>
          <w:sz w:val="24"/>
          <w:szCs w:val="24"/>
        </w:rPr>
        <w:t>the failure to provide or to allow needed care as recommended by a competent health care professional for a physical</w:t>
      </w:r>
      <w:r w:rsidR="0002739E" w:rsidRPr="00CC05CC">
        <w:rPr>
          <w:rFonts w:ascii="Times New Roman" w:hAnsi="Times New Roman" w:cs="Times New Roman"/>
          <w:sz w:val="24"/>
          <w:szCs w:val="24"/>
        </w:rPr>
        <w:t xml:space="preserve"> inju</w:t>
      </w:r>
      <w:r w:rsidRPr="00CC05CC">
        <w:rPr>
          <w:rFonts w:ascii="Times New Roman" w:hAnsi="Times New Roman" w:cs="Times New Roman"/>
          <w:sz w:val="24"/>
          <w:szCs w:val="24"/>
        </w:rPr>
        <w:t xml:space="preserve">ry, illness, medical condition, or impairment. The CAPTA amendments of 1996 and 2003 contained no </w:t>
      </w:r>
      <w:r w:rsidR="0002739E" w:rsidRPr="00CC05CC">
        <w:rPr>
          <w:rFonts w:ascii="Times New Roman" w:hAnsi="Times New Roman" w:cs="Times New Roman"/>
          <w:i/>
          <w:iCs/>
          <w:sz w:val="24"/>
          <w:szCs w:val="24"/>
        </w:rPr>
        <w:t>Federal</w:t>
      </w:r>
      <w:r w:rsidRPr="00CC05CC">
        <w:rPr>
          <w:rFonts w:ascii="Times New Roman" w:hAnsi="Times New Roman" w:cs="Times New Roman"/>
          <w:sz w:val="24"/>
          <w:szCs w:val="24"/>
        </w:rPr>
        <w:t xml:space="preserve"> requirement for a parent to provide any medical treatment for a child if that treatment is against the </w:t>
      </w:r>
      <w:r w:rsidR="0002739E" w:rsidRPr="00CC05CC">
        <w:rPr>
          <w:rFonts w:ascii="Times New Roman" w:hAnsi="Times New Roman" w:cs="Times New Roman"/>
          <w:sz w:val="24"/>
          <w:szCs w:val="24"/>
        </w:rPr>
        <w:t>parent’</w:t>
      </w:r>
      <w:r w:rsidRPr="00CC05CC">
        <w:rPr>
          <w:rFonts w:ascii="Times New Roman" w:hAnsi="Times New Roman" w:cs="Times New Roman"/>
          <w:sz w:val="24"/>
          <w:szCs w:val="24"/>
        </w:rPr>
        <w:t xml:space="preserve">s religious beliefs. </w:t>
      </w:r>
      <w:r w:rsidR="0002739E" w:rsidRPr="00CC05CC">
        <w:rPr>
          <w:rFonts w:ascii="Times New Roman" w:hAnsi="Times New Roman" w:cs="Times New Roman"/>
          <w:sz w:val="24"/>
          <w:szCs w:val="24"/>
        </w:rPr>
        <w:t>However,</w:t>
      </w:r>
      <w:r w:rsidRPr="00CC05CC">
        <w:rPr>
          <w:rFonts w:ascii="Times New Roman" w:hAnsi="Times New Roman" w:cs="Times New Roman"/>
          <w:sz w:val="24"/>
          <w:szCs w:val="24"/>
        </w:rPr>
        <w:t xml:space="preserve"> CAPTA. Also designates that there is no requirement that a </w:t>
      </w:r>
      <w:r w:rsidR="0002739E" w:rsidRPr="00CC05CC">
        <w:rPr>
          <w:rFonts w:ascii="Times New Roman" w:hAnsi="Times New Roman" w:cs="Times New Roman"/>
          <w:i/>
          <w:iCs/>
          <w:sz w:val="24"/>
          <w:szCs w:val="24"/>
        </w:rPr>
        <w:t>State</w:t>
      </w:r>
      <w:r w:rsidRPr="00CC05CC">
        <w:rPr>
          <w:rFonts w:ascii="Times New Roman" w:hAnsi="Times New Roman" w:cs="Times New Roman"/>
          <w:sz w:val="24"/>
          <w:szCs w:val="24"/>
        </w:rPr>
        <w:t xml:space="preserve"> either find or be prohibited from finding abuse </w:t>
      </w:r>
      <w:r w:rsidR="009C1CE5" w:rsidRPr="00CC05CC">
        <w:rPr>
          <w:rFonts w:ascii="Times New Roman" w:hAnsi="Times New Roman" w:cs="Times New Roman"/>
          <w:sz w:val="24"/>
          <w:szCs w:val="24"/>
        </w:rPr>
        <w:t xml:space="preserve">or neglect in cases where parents or legal guardians act in accordance with their religious beliefs. While CAPTA stipulates </w:t>
      </w:r>
      <w:r w:rsidR="0002739E" w:rsidRPr="00CC05CC">
        <w:rPr>
          <w:rFonts w:ascii="Times New Roman" w:hAnsi="Times New Roman" w:cs="Times New Roman"/>
          <w:sz w:val="24"/>
          <w:szCs w:val="24"/>
        </w:rPr>
        <w:t>th</w:t>
      </w:r>
      <w:r w:rsidR="009C1CE5" w:rsidRPr="00CC05CC">
        <w:rPr>
          <w:rFonts w:ascii="Times New Roman" w:hAnsi="Times New Roman" w:cs="Times New Roman"/>
          <w:sz w:val="24"/>
          <w:szCs w:val="24"/>
        </w:rPr>
        <w:t xml:space="preserve">at all States must give authority to CPS to pursue any legal actions </w:t>
      </w:r>
      <w:r w:rsidR="0002739E" w:rsidRPr="00CC05CC">
        <w:rPr>
          <w:rFonts w:ascii="Times New Roman" w:hAnsi="Times New Roman" w:cs="Times New Roman"/>
          <w:sz w:val="24"/>
          <w:szCs w:val="24"/>
        </w:rPr>
        <w:t>necessary.</w:t>
      </w:r>
    </w:p>
    <w:p w:rsidR="009C1CE5" w:rsidRPr="00CC05CC" w:rsidRDefault="009C1CE5" w:rsidP="00125490">
      <w:pPr>
        <w:pStyle w:val="ListParagraph"/>
        <w:numPr>
          <w:ilvl w:val="0"/>
          <w:numId w:val="2"/>
        </w:numPr>
        <w:autoSpaceDE w:val="0"/>
        <w:autoSpaceDN w:val="0"/>
        <w:adjustRightInd w:val="0"/>
        <w:spacing w:after="0" w:line="240" w:lineRule="auto"/>
        <w:ind w:left="1080"/>
        <w:rPr>
          <w:rFonts w:ascii="Times New Roman" w:hAnsi="Times New Roman" w:cs="Times New Roman"/>
          <w:sz w:val="24"/>
          <w:szCs w:val="24"/>
        </w:rPr>
      </w:pPr>
      <w:r w:rsidRPr="00CC05CC">
        <w:rPr>
          <w:rFonts w:ascii="Times New Roman" w:hAnsi="Times New Roman" w:cs="Times New Roman"/>
          <w:sz w:val="24"/>
          <w:szCs w:val="24"/>
        </w:rPr>
        <w:t xml:space="preserve">To ensure medical care or treatment to prevent or to remedy serious harm to a child </w:t>
      </w:r>
      <w:r w:rsidR="0002739E" w:rsidRPr="00CC05CC">
        <w:rPr>
          <w:rFonts w:ascii="Times New Roman" w:hAnsi="Times New Roman" w:cs="Times New Roman"/>
          <w:sz w:val="24"/>
          <w:szCs w:val="24"/>
        </w:rPr>
        <w:t>or.</w:t>
      </w:r>
    </w:p>
    <w:p w:rsidR="0002739E" w:rsidRPr="00CC05CC" w:rsidRDefault="009C1CE5" w:rsidP="00125490">
      <w:pPr>
        <w:pStyle w:val="ListParagraph"/>
        <w:numPr>
          <w:ilvl w:val="0"/>
          <w:numId w:val="2"/>
        </w:numPr>
        <w:autoSpaceDE w:val="0"/>
        <w:autoSpaceDN w:val="0"/>
        <w:adjustRightInd w:val="0"/>
        <w:spacing w:after="0" w:line="240" w:lineRule="auto"/>
        <w:ind w:left="1080"/>
        <w:rPr>
          <w:rFonts w:ascii="Times New Roman" w:hAnsi="Times New Roman" w:cs="Times New Roman"/>
          <w:sz w:val="24"/>
          <w:szCs w:val="24"/>
        </w:rPr>
      </w:pPr>
      <w:r w:rsidRPr="00CC05CC">
        <w:rPr>
          <w:rFonts w:ascii="Times New Roman" w:hAnsi="Times New Roman" w:cs="Times New Roman"/>
          <w:sz w:val="24"/>
          <w:szCs w:val="24"/>
        </w:rPr>
        <w:t xml:space="preserve">To prevent the withholding of medically indicated treatment from a </w:t>
      </w:r>
      <w:r w:rsidR="0002739E" w:rsidRPr="00CC05CC">
        <w:rPr>
          <w:rFonts w:ascii="Times New Roman" w:hAnsi="Times New Roman" w:cs="Times New Roman"/>
          <w:sz w:val="24"/>
          <w:szCs w:val="24"/>
        </w:rPr>
        <w:t>chil</w:t>
      </w:r>
      <w:r w:rsidRPr="00CC05CC">
        <w:rPr>
          <w:rFonts w:ascii="Times New Roman" w:hAnsi="Times New Roman" w:cs="Times New Roman"/>
          <w:sz w:val="24"/>
          <w:szCs w:val="24"/>
        </w:rPr>
        <w:t xml:space="preserve">d with a life-threatening condition </w:t>
      </w:r>
      <w:r w:rsidR="0002739E" w:rsidRPr="00CC05CC">
        <w:rPr>
          <w:rFonts w:ascii="Times New Roman" w:hAnsi="Times New Roman" w:cs="Times New Roman"/>
          <w:sz w:val="24"/>
          <w:szCs w:val="24"/>
        </w:rPr>
        <w:t>(except. in. the. cases. of. withholding. treatm</w:t>
      </w:r>
      <w:r w:rsidRPr="00CC05CC">
        <w:rPr>
          <w:rFonts w:ascii="Times New Roman" w:hAnsi="Times New Roman" w:cs="Times New Roman"/>
          <w:sz w:val="24"/>
          <w:szCs w:val="24"/>
        </w:rPr>
        <w:t xml:space="preserve">ent. from. disabled. infants) all determinations will be done on a case by case basis within the sole discretion of each </w:t>
      </w:r>
      <w:r w:rsidR="0002739E" w:rsidRPr="00CC05CC">
        <w:rPr>
          <w:rFonts w:ascii="Times New Roman" w:hAnsi="Times New Roman" w:cs="Times New Roman"/>
          <w:sz w:val="24"/>
          <w:szCs w:val="24"/>
        </w:rPr>
        <w:t>State.</w:t>
      </w:r>
    </w:p>
    <w:p w:rsidR="009C1CE5" w:rsidRPr="00CC05CC" w:rsidRDefault="009C1CE5" w:rsidP="00125490">
      <w:pPr>
        <w:autoSpaceDE w:val="0"/>
        <w:autoSpaceDN w:val="0"/>
        <w:adjustRightInd w:val="0"/>
        <w:spacing w:after="0" w:line="240" w:lineRule="auto"/>
        <w:ind w:left="360"/>
        <w:rPr>
          <w:rFonts w:ascii="Times New Roman" w:hAnsi="Times New Roman" w:cs="Times New Roman"/>
          <w:sz w:val="24"/>
          <w:szCs w:val="24"/>
        </w:rPr>
      </w:pPr>
    </w:p>
    <w:p w:rsidR="007E578A" w:rsidRPr="007E578A" w:rsidRDefault="009C1CE5" w:rsidP="00125490">
      <w:pPr>
        <w:pStyle w:val="Default"/>
        <w:ind w:left="720"/>
        <w:rPr>
          <w:rFonts w:ascii="Times New Roman" w:hAnsi="Times New Roman" w:cs="Times New Roman"/>
        </w:rPr>
      </w:pPr>
      <w:r w:rsidRPr="00CC05CC">
        <w:rPr>
          <w:rFonts w:ascii="Times New Roman" w:hAnsi="Times New Roman" w:cs="Times New Roman"/>
          <w:b/>
          <w:bCs/>
        </w:rPr>
        <w:t xml:space="preserve">Delay in health </w:t>
      </w:r>
      <w:r w:rsidR="0002739E" w:rsidRPr="00CC05CC">
        <w:rPr>
          <w:rFonts w:ascii="Times New Roman" w:hAnsi="Times New Roman" w:cs="Times New Roman"/>
          <w:b/>
          <w:bCs/>
        </w:rPr>
        <w:t>care—</w:t>
      </w:r>
      <w:r w:rsidRPr="00CC05CC">
        <w:rPr>
          <w:rFonts w:ascii="Times New Roman" w:hAnsi="Times New Roman" w:cs="Times New Roman"/>
        </w:rPr>
        <w:t xml:space="preserve">the </w:t>
      </w:r>
      <w:r w:rsidR="0002739E" w:rsidRPr="00CC05CC">
        <w:rPr>
          <w:rFonts w:ascii="Times New Roman" w:hAnsi="Times New Roman" w:cs="Times New Roman"/>
        </w:rPr>
        <w:t>fa</w:t>
      </w:r>
      <w:r w:rsidRPr="00CC05CC">
        <w:rPr>
          <w:rFonts w:ascii="Times New Roman" w:hAnsi="Times New Roman" w:cs="Times New Roman"/>
        </w:rPr>
        <w:t xml:space="preserve">ilure to seek timely and appropriate medical care for a serious health problem that any reasonable person would have recognized as needing </w:t>
      </w:r>
      <w:r w:rsidRPr="00CC05CC">
        <w:rPr>
          <w:rFonts w:ascii="Times New Roman" w:hAnsi="Times New Roman" w:cs="Times New Roman"/>
        </w:rPr>
        <w:lastRenderedPageBreak/>
        <w:t>professional medical attention. Examples of a delay in health care include not getting</w:t>
      </w:r>
      <w:r w:rsidR="0002739E" w:rsidRPr="00CC05CC">
        <w:rPr>
          <w:rFonts w:ascii="Times New Roman" w:hAnsi="Times New Roman" w:cs="Times New Roman"/>
        </w:rPr>
        <w:t xml:space="preserve"> appropria</w:t>
      </w:r>
      <w:r w:rsidRPr="00CC05CC">
        <w:rPr>
          <w:rFonts w:ascii="Times New Roman" w:hAnsi="Times New Roman" w:cs="Times New Roman"/>
        </w:rPr>
        <w:t xml:space="preserve">te </w:t>
      </w:r>
      <w:r w:rsidR="0002739E" w:rsidRPr="00CC05CC">
        <w:rPr>
          <w:rFonts w:ascii="Times New Roman" w:hAnsi="Times New Roman" w:cs="Times New Roman"/>
        </w:rPr>
        <w:t>preventive</w:t>
      </w:r>
      <w:r w:rsidR="007E578A" w:rsidRPr="00CC05CC">
        <w:rPr>
          <w:rFonts w:ascii="Times New Roman" w:hAnsi="Times New Roman" w:cs="Times New Roman"/>
        </w:rPr>
        <w:t xml:space="preserve"> medical or dental care for a child, not obtaining care for a sick child, or not following medical recommendations. Not seeking adequate mental health care also falls under this category. A lack or delay in health care may occur because the family does not have health insurance. Individuals who are uninsured often </w:t>
      </w:r>
      <w:r w:rsidR="007E578A" w:rsidRPr="007E578A">
        <w:rPr>
          <w:rFonts w:ascii="Times New Roman" w:hAnsi="Times New Roman" w:cs="Times New Roman"/>
        </w:rPr>
        <w:t>ha</w:t>
      </w:r>
      <w:r w:rsidR="007E578A" w:rsidRPr="00CC05CC">
        <w:rPr>
          <w:rFonts w:ascii="Times New Roman" w:hAnsi="Times New Roman" w:cs="Times New Roman"/>
        </w:rPr>
        <w:t>ve compromised health because they receive less preventive care, are diagnosed at more advanced disease stages, and, once diagnosed, receive less therapeutic care</w:t>
      </w:r>
      <w:r w:rsidR="007E578A" w:rsidRPr="007E578A">
        <w:rPr>
          <w:rFonts w:ascii="Times New Roman" w:hAnsi="Times New Roman" w:cs="Times New Roman"/>
        </w:rPr>
        <w:t xml:space="preserve">. </w:t>
      </w:r>
    </w:p>
    <w:p w:rsidR="007E578A" w:rsidRPr="00CC05CC" w:rsidRDefault="007E578A" w:rsidP="00125490">
      <w:pPr>
        <w:autoSpaceDE w:val="0"/>
        <w:autoSpaceDN w:val="0"/>
        <w:adjustRightInd w:val="0"/>
        <w:spacing w:after="355" w:line="240" w:lineRule="auto"/>
        <w:ind w:left="360"/>
        <w:jc w:val="both"/>
        <w:rPr>
          <w:rFonts w:ascii="Times New Roman" w:hAnsi="Times New Roman" w:cs="Times New Roman"/>
          <w:b/>
          <w:bCs/>
          <w:color w:val="000000"/>
          <w:sz w:val="24"/>
          <w:szCs w:val="24"/>
        </w:rPr>
      </w:pPr>
    </w:p>
    <w:p w:rsidR="007E578A" w:rsidRPr="00125490" w:rsidRDefault="007E578A" w:rsidP="00125490">
      <w:pPr>
        <w:autoSpaceDE w:val="0"/>
        <w:autoSpaceDN w:val="0"/>
        <w:adjustRightInd w:val="0"/>
        <w:spacing w:after="355" w:line="240" w:lineRule="auto"/>
        <w:jc w:val="center"/>
        <w:rPr>
          <w:rFonts w:ascii="Times New Roman" w:hAnsi="Times New Roman" w:cs="Times New Roman"/>
          <w:color w:val="000000"/>
          <w:sz w:val="24"/>
          <w:szCs w:val="24"/>
        </w:rPr>
      </w:pPr>
      <w:r w:rsidRPr="00125490">
        <w:rPr>
          <w:rFonts w:ascii="Times New Roman" w:hAnsi="Times New Roman" w:cs="Times New Roman"/>
          <w:b/>
          <w:bCs/>
          <w:color w:val="000000"/>
          <w:sz w:val="24"/>
          <w:szCs w:val="24"/>
        </w:rPr>
        <w:t>Inadequate supervision</w:t>
      </w:r>
    </w:p>
    <w:p w:rsidR="007E578A" w:rsidRPr="007E578A" w:rsidRDefault="007E578A" w:rsidP="007E578A">
      <w:pPr>
        <w:autoSpaceDE w:val="0"/>
        <w:autoSpaceDN w:val="0"/>
        <w:adjustRightInd w:val="0"/>
        <w:spacing w:after="202" w:line="280" w:lineRule="atLeast"/>
        <w:jc w:val="both"/>
        <w:rPr>
          <w:rFonts w:ascii="Times New Roman" w:hAnsi="Times New Roman" w:cs="Times New Roman"/>
          <w:color w:val="000000"/>
          <w:sz w:val="24"/>
          <w:szCs w:val="24"/>
        </w:rPr>
      </w:pPr>
      <w:r w:rsidRPr="00FE5753">
        <w:rPr>
          <w:rFonts w:ascii="Times New Roman" w:hAnsi="Times New Roman" w:cs="Times New Roman"/>
          <w:b/>
          <w:color w:val="000000"/>
          <w:sz w:val="24"/>
          <w:szCs w:val="24"/>
        </w:rPr>
        <w:t>Inadequate supervision</w:t>
      </w:r>
      <w:r w:rsidRPr="00CC05CC">
        <w:rPr>
          <w:rFonts w:ascii="Times New Roman" w:hAnsi="Times New Roman" w:cs="Times New Roman"/>
          <w:color w:val="000000"/>
          <w:sz w:val="24"/>
          <w:szCs w:val="24"/>
        </w:rPr>
        <w:t xml:space="preserve">- encompasses a number of behaviors </w:t>
      </w:r>
      <w:r w:rsidRPr="007E578A">
        <w:rPr>
          <w:rFonts w:ascii="Times New Roman" w:hAnsi="Times New Roman" w:cs="Times New Roman"/>
          <w:color w:val="000000"/>
          <w:sz w:val="24"/>
          <w:szCs w:val="24"/>
        </w:rPr>
        <w:t xml:space="preserve">including: </w:t>
      </w:r>
    </w:p>
    <w:p w:rsidR="007E578A" w:rsidRPr="007E578A" w:rsidRDefault="007E578A" w:rsidP="007E578A">
      <w:pPr>
        <w:autoSpaceDE w:val="0"/>
        <w:autoSpaceDN w:val="0"/>
        <w:adjustRightInd w:val="0"/>
        <w:spacing w:after="134"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Lack of appropriate supervision- </w:t>
      </w:r>
      <w:r w:rsidRPr="00CC05CC">
        <w:rPr>
          <w:rFonts w:ascii="Times New Roman" w:hAnsi="Times New Roman" w:cs="Times New Roman"/>
          <w:color w:val="000000"/>
          <w:sz w:val="24"/>
          <w:szCs w:val="24"/>
        </w:rPr>
        <w:t xml:space="preserve">Some States specify the amount of time children at different ages can be left unsupervised, and the guidelines for these ages and times vary.  In addition, all children are </w:t>
      </w:r>
      <w:r w:rsidRPr="007E578A">
        <w:rPr>
          <w:rFonts w:ascii="Times New Roman" w:hAnsi="Times New Roman" w:cs="Times New Roman"/>
          <w:color w:val="000000"/>
          <w:sz w:val="24"/>
          <w:szCs w:val="24"/>
        </w:rPr>
        <w:t>differe</w:t>
      </w:r>
      <w:r w:rsidRPr="00CC05CC">
        <w:rPr>
          <w:rFonts w:ascii="Times New Roman" w:hAnsi="Times New Roman" w:cs="Times New Roman"/>
          <w:color w:val="000000"/>
          <w:sz w:val="24"/>
          <w:szCs w:val="24"/>
        </w:rPr>
        <w:t>nt, so the amount of supervision needed may vary by the child’s age, development, or situation. It is important to evaluate the maturity of the child, the accessibility of other adults, the duration and frequency of unsupervised</w:t>
      </w:r>
      <w:r w:rsidRPr="007E578A">
        <w:rPr>
          <w:rFonts w:ascii="Times New Roman" w:hAnsi="Times New Roman" w:cs="Times New Roman"/>
          <w:color w:val="000000"/>
          <w:sz w:val="24"/>
          <w:szCs w:val="24"/>
        </w:rPr>
        <w:t xml:space="preserve"> ti</w:t>
      </w:r>
      <w:r w:rsidRPr="00CC05CC">
        <w:rPr>
          <w:rFonts w:ascii="Times New Roman" w:hAnsi="Times New Roman" w:cs="Times New Roman"/>
          <w:color w:val="000000"/>
          <w:sz w:val="24"/>
          <w:szCs w:val="24"/>
        </w:rPr>
        <w:t xml:space="preserve">me, and the neighborhood or environment when determining if it is acceptable to leave a child </w:t>
      </w:r>
      <w:r w:rsidRPr="007E578A">
        <w:rPr>
          <w:rFonts w:ascii="Times New Roman" w:hAnsi="Times New Roman" w:cs="Times New Roman"/>
          <w:color w:val="000000"/>
          <w:sz w:val="24"/>
          <w:szCs w:val="24"/>
        </w:rPr>
        <w:t>unsupervised.</w:t>
      </w:r>
    </w:p>
    <w:p w:rsidR="007E578A" w:rsidRPr="007E578A" w:rsidRDefault="008E41C0" w:rsidP="008E41C0">
      <w:pPr>
        <w:autoSpaceDE w:val="0"/>
        <w:autoSpaceDN w:val="0"/>
        <w:adjustRightInd w:val="0"/>
        <w:spacing w:after="56"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Exposure to hazards- </w:t>
      </w:r>
      <w:r w:rsidRPr="00CC05CC">
        <w:rPr>
          <w:rFonts w:ascii="Times New Roman" w:hAnsi="Times New Roman" w:cs="Times New Roman"/>
          <w:color w:val="000000"/>
          <w:sz w:val="24"/>
          <w:szCs w:val="24"/>
        </w:rPr>
        <w:t xml:space="preserve">Examples of exposure to in and out-of-home hazards include: Safety hazards—poisons, small objects, </w:t>
      </w:r>
      <w:r w:rsidR="007E578A" w:rsidRPr="007E578A">
        <w:rPr>
          <w:rFonts w:ascii="Times New Roman" w:hAnsi="Times New Roman" w:cs="Times New Roman"/>
          <w:color w:val="000000"/>
          <w:sz w:val="24"/>
          <w:szCs w:val="24"/>
        </w:rPr>
        <w:t>electrical</w:t>
      </w:r>
      <w:r w:rsidRPr="00CC05CC">
        <w:rPr>
          <w:rFonts w:ascii="Times New Roman" w:hAnsi="Times New Roman" w:cs="Times New Roman"/>
          <w:color w:val="000000"/>
          <w:sz w:val="24"/>
          <w:szCs w:val="24"/>
        </w:rPr>
        <w:t xml:space="preserve"> wires, stairs, drug paraphernalia; </w:t>
      </w:r>
    </w:p>
    <w:p w:rsidR="007E578A" w:rsidRPr="007E578A" w:rsidRDefault="008E41C0" w:rsidP="008E41C0">
      <w:pPr>
        <w:autoSpaceDE w:val="0"/>
        <w:autoSpaceDN w:val="0"/>
        <w:adjustRightInd w:val="0"/>
        <w:spacing w:after="56" w:line="240" w:lineRule="auto"/>
        <w:ind w:left="720"/>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Smoking—second-hand smoke, especially for children with asthma or other lung problems; Guns                        and other weapons—guns that are kept in the house that are loaded and not locked up or are in reach of </w:t>
      </w:r>
      <w:r w:rsidR="007E578A" w:rsidRPr="007E578A">
        <w:rPr>
          <w:rFonts w:ascii="Times New Roman" w:hAnsi="Times New Roman" w:cs="Times New Roman"/>
          <w:color w:val="000000"/>
          <w:sz w:val="24"/>
          <w:szCs w:val="24"/>
        </w:rPr>
        <w:t xml:space="preserve">children;. </w:t>
      </w:r>
    </w:p>
    <w:p w:rsidR="007E578A" w:rsidRPr="00CC05CC" w:rsidRDefault="008E41C0" w:rsidP="008E41C0">
      <w:pPr>
        <w:autoSpaceDE w:val="0"/>
        <w:autoSpaceDN w:val="0"/>
        <w:adjustRightInd w:val="0"/>
        <w:spacing w:after="56" w:line="240" w:lineRule="auto"/>
        <w:ind w:left="720"/>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Unsanitary household conditions—rotting food, human or animal feces, insect infestation, or lack of running or clean </w:t>
      </w:r>
      <w:r w:rsidR="007E578A" w:rsidRPr="007E578A">
        <w:rPr>
          <w:rFonts w:ascii="Times New Roman" w:hAnsi="Times New Roman" w:cs="Times New Roman"/>
          <w:color w:val="000000"/>
          <w:sz w:val="24"/>
          <w:szCs w:val="24"/>
        </w:rPr>
        <w:t xml:space="preserve">water; </w:t>
      </w:r>
      <w:r w:rsidRPr="00CC05CC">
        <w:rPr>
          <w:rFonts w:ascii="Times New Roman" w:hAnsi="Times New Roman" w:cs="Times New Roman"/>
          <w:color w:val="000000"/>
          <w:sz w:val="24"/>
          <w:szCs w:val="24"/>
        </w:rPr>
        <w:t xml:space="preserve">Lack of car safety </w:t>
      </w:r>
      <w:r w:rsidR="007E578A" w:rsidRPr="007E578A">
        <w:rPr>
          <w:rFonts w:ascii="Times New Roman" w:hAnsi="Times New Roman" w:cs="Times New Roman"/>
          <w:color w:val="000000"/>
          <w:sz w:val="24"/>
          <w:szCs w:val="24"/>
        </w:rPr>
        <w:t>restraints.</w:t>
      </w:r>
    </w:p>
    <w:p w:rsidR="008E41C0" w:rsidRPr="00CC05CC" w:rsidRDefault="008E41C0" w:rsidP="008E41C0">
      <w:pPr>
        <w:autoSpaceDE w:val="0"/>
        <w:autoSpaceDN w:val="0"/>
        <w:adjustRightInd w:val="0"/>
        <w:spacing w:after="134" w:line="240" w:lineRule="auto"/>
        <w:rPr>
          <w:rFonts w:ascii="Times New Roman" w:hAnsi="Times New Roman" w:cs="Times New Roman"/>
          <w:color w:val="000000"/>
          <w:sz w:val="24"/>
          <w:szCs w:val="24"/>
        </w:rPr>
      </w:pPr>
    </w:p>
    <w:p w:rsidR="008E41C0" w:rsidRPr="008E41C0" w:rsidRDefault="008E41C0" w:rsidP="008E41C0">
      <w:pPr>
        <w:autoSpaceDE w:val="0"/>
        <w:autoSpaceDN w:val="0"/>
        <w:adjustRightInd w:val="0"/>
        <w:spacing w:after="134"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Inappropriate caregivers- </w:t>
      </w:r>
      <w:r w:rsidRPr="00CC05CC">
        <w:rPr>
          <w:rFonts w:ascii="Times New Roman" w:hAnsi="Times New Roman" w:cs="Times New Roman"/>
          <w:color w:val="000000"/>
          <w:sz w:val="24"/>
          <w:szCs w:val="24"/>
        </w:rPr>
        <w:t>Another behavior</w:t>
      </w:r>
      <w:r w:rsidR="001505CC" w:rsidRPr="00CC05CC">
        <w:rPr>
          <w:rFonts w:ascii="Times New Roman" w:hAnsi="Times New Roman" w:cs="Times New Roman"/>
          <w:color w:val="000000"/>
          <w:sz w:val="24"/>
          <w:szCs w:val="24"/>
        </w:rPr>
        <w:t xml:space="preserve"> that </w:t>
      </w:r>
      <w:r w:rsidRPr="008E41C0">
        <w:rPr>
          <w:rFonts w:ascii="Times New Roman" w:hAnsi="Times New Roman" w:cs="Times New Roman"/>
          <w:color w:val="000000"/>
          <w:sz w:val="24"/>
          <w:szCs w:val="24"/>
        </w:rPr>
        <w:t>ca</w:t>
      </w:r>
      <w:r w:rsidR="001505CC" w:rsidRPr="00CC05CC">
        <w:rPr>
          <w:rFonts w:ascii="Times New Roman" w:hAnsi="Times New Roman" w:cs="Times New Roman"/>
          <w:color w:val="000000"/>
          <w:sz w:val="24"/>
          <w:szCs w:val="24"/>
        </w:rPr>
        <w:t xml:space="preserve">n fall under “failure to protect” is leaving a child in the care </w:t>
      </w:r>
      <w:r w:rsidR="00663B5C" w:rsidRPr="00CC05CC">
        <w:rPr>
          <w:rFonts w:ascii="Times New Roman" w:hAnsi="Times New Roman" w:cs="Times New Roman"/>
          <w:color w:val="000000"/>
          <w:sz w:val="24"/>
          <w:szCs w:val="24"/>
        </w:rPr>
        <w:t xml:space="preserve">of someone who either is unable or should not be trusted to provide care for a child. Examples of inappropriate caregivers include a young child a known child abuser or someone with a substance abuse </w:t>
      </w:r>
      <w:r w:rsidRPr="008E41C0">
        <w:rPr>
          <w:rFonts w:ascii="Times New Roman" w:hAnsi="Times New Roman" w:cs="Times New Roman"/>
          <w:color w:val="000000"/>
          <w:sz w:val="24"/>
          <w:szCs w:val="24"/>
        </w:rPr>
        <w:t xml:space="preserve">problem. </w:t>
      </w:r>
    </w:p>
    <w:p w:rsidR="008E41C0" w:rsidRPr="008E41C0" w:rsidRDefault="00663B5C" w:rsidP="00663B5C">
      <w:pPr>
        <w:autoSpaceDE w:val="0"/>
        <w:autoSpaceDN w:val="0"/>
        <w:adjustRightInd w:val="0"/>
        <w:spacing w:after="56"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Other forms of inadequate supervision- </w:t>
      </w:r>
      <w:r w:rsidRPr="00CC05CC">
        <w:rPr>
          <w:rFonts w:ascii="Times New Roman" w:hAnsi="Times New Roman" w:cs="Times New Roman"/>
          <w:color w:val="000000"/>
          <w:sz w:val="24"/>
          <w:szCs w:val="24"/>
        </w:rPr>
        <w:t xml:space="preserve">Additional </w:t>
      </w:r>
      <w:r w:rsidR="008E41C0" w:rsidRPr="008E41C0">
        <w:rPr>
          <w:rFonts w:ascii="Times New Roman" w:hAnsi="Times New Roman" w:cs="Times New Roman"/>
          <w:color w:val="000000"/>
          <w:sz w:val="24"/>
          <w:szCs w:val="24"/>
        </w:rPr>
        <w:t>exam</w:t>
      </w:r>
      <w:r w:rsidRPr="00CC05CC">
        <w:rPr>
          <w:rFonts w:ascii="Times New Roman" w:hAnsi="Times New Roman" w:cs="Times New Roman"/>
          <w:color w:val="000000"/>
          <w:sz w:val="24"/>
          <w:szCs w:val="24"/>
        </w:rPr>
        <w:t xml:space="preserve">ples of inadequate supervision include: Leaving a child with an appropriate caregiver, but without proper planning or consent (e.g. not returning to pick up the child for several hours or days after the agreed upon pickup time or not </w:t>
      </w:r>
      <w:r w:rsidR="008E41C0" w:rsidRPr="008E41C0">
        <w:rPr>
          <w:rFonts w:ascii="Times New Roman" w:hAnsi="Times New Roman" w:cs="Times New Roman"/>
          <w:color w:val="000000"/>
          <w:sz w:val="24"/>
          <w:szCs w:val="24"/>
        </w:rPr>
        <w:t>gi</w:t>
      </w:r>
      <w:r w:rsidRPr="00CC05CC">
        <w:rPr>
          <w:rFonts w:ascii="Times New Roman" w:hAnsi="Times New Roman" w:cs="Times New Roman"/>
          <w:color w:val="000000"/>
          <w:sz w:val="24"/>
          <w:szCs w:val="24"/>
        </w:rPr>
        <w:t>ving the caregiver all the necessary items to take care of the child);</w:t>
      </w:r>
    </w:p>
    <w:p w:rsidR="008E41C0" w:rsidRPr="008E41C0" w:rsidRDefault="00663B5C" w:rsidP="00663B5C">
      <w:pPr>
        <w:autoSpaceDE w:val="0"/>
        <w:autoSpaceDN w:val="0"/>
        <w:adjustRightInd w:val="0"/>
        <w:spacing w:after="56" w:line="240" w:lineRule="auto"/>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Leaving the child with a caregiver who is not adequately supervising the child </w:t>
      </w:r>
      <w:r w:rsidR="00601747" w:rsidRPr="00CC05CC">
        <w:rPr>
          <w:rFonts w:ascii="Times New Roman" w:hAnsi="Times New Roman" w:cs="Times New Roman"/>
          <w:color w:val="000000"/>
          <w:sz w:val="24"/>
          <w:szCs w:val="24"/>
        </w:rPr>
        <w:t xml:space="preserve">(e.g. the caregiver is with the child, but is not paying close attention to the child </w:t>
      </w:r>
      <w:r w:rsidR="008E41C0" w:rsidRPr="008E41C0">
        <w:rPr>
          <w:rFonts w:ascii="Times New Roman" w:hAnsi="Times New Roman" w:cs="Times New Roman"/>
          <w:color w:val="000000"/>
          <w:sz w:val="24"/>
          <w:szCs w:val="24"/>
        </w:rPr>
        <w:t>due</w:t>
      </w:r>
      <w:r w:rsidR="00601747" w:rsidRPr="00CC05CC">
        <w:rPr>
          <w:rFonts w:ascii="Times New Roman" w:hAnsi="Times New Roman" w:cs="Times New Roman"/>
          <w:color w:val="000000"/>
          <w:sz w:val="24"/>
          <w:szCs w:val="24"/>
        </w:rPr>
        <w:t xml:space="preserve"> to constantly being distracted by other activities);</w:t>
      </w:r>
    </w:p>
    <w:p w:rsidR="008E41C0" w:rsidRPr="008E41C0" w:rsidRDefault="00601747" w:rsidP="00601747">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Permitting or not keeping the child from engaging in risky, illegal, or harmful behaviors (e.g. letting a child smoke </w:t>
      </w:r>
      <w:r w:rsidR="008E41C0" w:rsidRPr="008E41C0">
        <w:rPr>
          <w:rFonts w:ascii="Times New Roman" w:hAnsi="Times New Roman" w:cs="Times New Roman"/>
          <w:color w:val="000000"/>
          <w:sz w:val="24"/>
          <w:szCs w:val="24"/>
        </w:rPr>
        <w:t>marijuana).</w:t>
      </w:r>
    </w:p>
    <w:p w:rsidR="008E41C0" w:rsidRPr="008E41C0" w:rsidRDefault="008E41C0" w:rsidP="008E41C0">
      <w:pPr>
        <w:numPr>
          <w:ilvl w:val="1"/>
          <w:numId w:val="5"/>
        </w:numPr>
        <w:autoSpaceDE w:val="0"/>
        <w:autoSpaceDN w:val="0"/>
        <w:adjustRightInd w:val="0"/>
        <w:spacing w:after="0" w:line="240" w:lineRule="auto"/>
        <w:rPr>
          <w:rFonts w:ascii="Times New Roman" w:hAnsi="Times New Roman" w:cs="Times New Roman"/>
          <w:color w:val="000000"/>
          <w:sz w:val="24"/>
          <w:szCs w:val="24"/>
        </w:rPr>
      </w:pPr>
    </w:p>
    <w:p w:rsidR="008E41C0" w:rsidRPr="008E41C0" w:rsidRDefault="00601747" w:rsidP="008E41C0">
      <w:pPr>
        <w:autoSpaceDE w:val="0"/>
        <w:autoSpaceDN w:val="0"/>
        <w:adjustRightInd w:val="0"/>
        <w:spacing w:after="355" w:line="280" w:lineRule="atLeast"/>
        <w:jc w:val="both"/>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Another common but complex example is single, </w:t>
      </w:r>
      <w:r w:rsidR="008E41C0" w:rsidRPr="008E41C0">
        <w:rPr>
          <w:rFonts w:ascii="Times New Roman" w:hAnsi="Times New Roman" w:cs="Times New Roman"/>
          <w:color w:val="000000"/>
          <w:sz w:val="24"/>
          <w:szCs w:val="24"/>
        </w:rPr>
        <w:t>wo</w:t>
      </w:r>
      <w:r w:rsidRPr="00CC05CC">
        <w:rPr>
          <w:rFonts w:ascii="Times New Roman" w:hAnsi="Times New Roman" w:cs="Times New Roman"/>
          <w:color w:val="000000"/>
          <w:sz w:val="24"/>
          <w:szCs w:val="24"/>
        </w:rPr>
        <w:t xml:space="preserve">rking parents who are having difficulty arranging for appropriate back-up child care when their regular child care providers are unavailable. For example, a mother may leave her child home alone when the child care provider </w:t>
      </w:r>
      <w:r w:rsidRPr="00CC05CC">
        <w:rPr>
          <w:rFonts w:ascii="Times New Roman" w:hAnsi="Times New Roman" w:cs="Times New Roman"/>
          <w:color w:val="000000"/>
          <w:sz w:val="24"/>
          <w:szCs w:val="24"/>
        </w:rPr>
        <w:lastRenderedPageBreak/>
        <w:t xml:space="preserve">fails to show up. </w:t>
      </w:r>
      <w:r w:rsidR="008E41C0" w:rsidRPr="008E41C0">
        <w:rPr>
          <w:rFonts w:ascii="Times New Roman" w:hAnsi="Times New Roman" w:cs="Times New Roman"/>
          <w:color w:val="000000"/>
          <w:sz w:val="24"/>
          <w:szCs w:val="24"/>
        </w:rPr>
        <w:t>I</w:t>
      </w:r>
      <w:r w:rsidRPr="00CC05CC">
        <w:rPr>
          <w:rFonts w:ascii="Times New Roman" w:hAnsi="Times New Roman" w:cs="Times New Roman"/>
          <w:color w:val="000000"/>
          <w:sz w:val="24"/>
          <w:szCs w:val="24"/>
        </w:rPr>
        <w:t xml:space="preserve">f the mother does not go to work, she can lose her job and will not be able to take care of her child. However, if she leaves the child alone, she will be guilty of neglect. It is important </w:t>
      </w:r>
      <w:r w:rsidR="008E41C0" w:rsidRPr="008E41C0">
        <w:rPr>
          <w:rFonts w:ascii="Times New Roman" w:hAnsi="Times New Roman" w:cs="Times New Roman"/>
          <w:color w:val="000000"/>
          <w:sz w:val="24"/>
          <w:szCs w:val="24"/>
        </w:rPr>
        <w:t>that</w:t>
      </w:r>
      <w:r w:rsidRPr="00CC05CC">
        <w:rPr>
          <w:rFonts w:ascii="Times New Roman" w:hAnsi="Times New Roman" w:cs="Times New Roman"/>
          <w:color w:val="000000"/>
          <w:sz w:val="24"/>
          <w:szCs w:val="24"/>
        </w:rPr>
        <w:t xml:space="preserve"> parents in situations similar to this receive </w:t>
      </w:r>
      <w:r w:rsidR="008E41C0" w:rsidRPr="008E41C0">
        <w:rPr>
          <w:rFonts w:ascii="Times New Roman" w:hAnsi="Times New Roman" w:cs="Times New Roman"/>
          <w:color w:val="000000"/>
          <w:sz w:val="24"/>
          <w:szCs w:val="24"/>
        </w:rPr>
        <w:t>a</w:t>
      </w:r>
      <w:r w:rsidRPr="00CC05CC">
        <w:rPr>
          <w:rFonts w:ascii="Times New Roman" w:hAnsi="Times New Roman" w:cs="Times New Roman"/>
          <w:color w:val="000000"/>
          <w:sz w:val="24"/>
          <w:szCs w:val="24"/>
        </w:rPr>
        <w:t xml:space="preserve">dequate support so that they are not forced to make these difficult </w:t>
      </w:r>
      <w:r w:rsidR="008E41C0" w:rsidRPr="008E41C0">
        <w:rPr>
          <w:rFonts w:ascii="Times New Roman" w:hAnsi="Times New Roman" w:cs="Times New Roman"/>
          <w:color w:val="000000"/>
          <w:sz w:val="24"/>
          <w:szCs w:val="24"/>
        </w:rPr>
        <w:t xml:space="preserve">decisions. </w:t>
      </w:r>
    </w:p>
    <w:p w:rsidR="008E41C0" w:rsidRPr="008E41C0" w:rsidRDefault="00036071" w:rsidP="00CC05CC">
      <w:pPr>
        <w:autoSpaceDE w:val="0"/>
        <w:autoSpaceDN w:val="0"/>
        <w:adjustRightInd w:val="0"/>
        <w:spacing w:after="355" w:line="283" w:lineRule="atLeast"/>
        <w:jc w:val="center"/>
        <w:rPr>
          <w:rFonts w:ascii="Times New Roman" w:hAnsi="Times New Roman" w:cs="Times New Roman"/>
          <w:color w:val="000000"/>
          <w:sz w:val="28"/>
          <w:szCs w:val="28"/>
        </w:rPr>
      </w:pPr>
      <w:r w:rsidRPr="00CC05CC">
        <w:rPr>
          <w:rFonts w:ascii="Times New Roman" w:hAnsi="Times New Roman" w:cs="Times New Roman"/>
          <w:b/>
          <w:bCs/>
          <w:color w:val="000000"/>
          <w:sz w:val="28"/>
          <w:szCs w:val="28"/>
        </w:rPr>
        <w:t xml:space="preserve">Environmental </w:t>
      </w:r>
      <w:r w:rsidR="008E41C0" w:rsidRPr="008E41C0">
        <w:rPr>
          <w:rFonts w:ascii="Times New Roman" w:hAnsi="Times New Roman" w:cs="Times New Roman"/>
          <w:b/>
          <w:bCs/>
          <w:color w:val="000000"/>
          <w:sz w:val="28"/>
          <w:szCs w:val="28"/>
        </w:rPr>
        <w:t>neglect</w:t>
      </w:r>
    </w:p>
    <w:p w:rsidR="00036071" w:rsidRPr="00036071" w:rsidRDefault="008E41C0" w:rsidP="00036071">
      <w:pPr>
        <w:autoSpaceDE w:val="0"/>
        <w:autoSpaceDN w:val="0"/>
        <w:adjustRightInd w:val="0"/>
        <w:spacing w:after="56" w:line="240" w:lineRule="auto"/>
        <w:rPr>
          <w:rFonts w:ascii="Times New Roman" w:hAnsi="Times New Roman" w:cs="Times New Roman"/>
          <w:color w:val="000000"/>
          <w:sz w:val="24"/>
          <w:szCs w:val="24"/>
        </w:rPr>
      </w:pPr>
      <w:r w:rsidRPr="00CC05CC">
        <w:rPr>
          <w:rFonts w:ascii="Times New Roman" w:hAnsi="Times New Roman" w:cs="Times New Roman"/>
          <w:color w:val="000000"/>
          <w:sz w:val="24"/>
          <w:szCs w:val="24"/>
        </w:rPr>
        <w:t>S</w:t>
      </w:r>
      <w:r w:rsidR="00036071" w:rsidRPr="00CC05CC">
        <w:rPr>
          <w:rFonts w:ascii="Times New Roman" w:hAnsi="Times New Roman" w:cs="Times New Roman"/>
          <w:color w:val="000000"/>
          <w:sz w:val="24"/>
          <w:szCs w:val="24"/>
        </w:rPr>
        <w:t xml:space="preserve">ome of the characteristics mentioned above can be seen as stemming from environmental neglect, </w:t>
      </w:r>
      <w:r w:rsidRPr="00CC05CC">
        <w:rPr>
          <w:rFonts w:ascii="Times New Roman" w:hAnsi="Times New Roman" w:cs="Times New Roman"/>
          <w:color w:val="000000"/>
          <w:sz w:val="24"/>
          <w:szCs w:val="24"/>
        </w:rPr>
        <w:t>whic</w:t>
      </w:r>
      <w:r w:rsidR="00036071" w:rsidRPr="00CC05CC">
        <w:rPr>
          <w:rFonts w:ascii="Times New Roman" w:hAnsi="Times New Roman" w:cs="Times New Roman"/>
          <w:color w:val="000000"/>
          <w:sz w:val="24"/>
          <w:szCs w:val="24"/>
        </w:rPr>
        <w:t xml:space="preserve">h is characterized by a lack of environmental or neighborhood safety, </w:t>
      </w:r>
      <w:r w:rsidR="00036071" w:rsidRPr="00036071">
        <w:rPr>
          <w:rFonts w:ascii="Times New Roman" w:hAnsi="Times New Roman" w:cs="Times New Roman"/>
          <w:color w:val="000000"/>
          <w:sz w:val="24"/>
          <w:szCs w:val="24"/>
        </w:rPr>
        <w:t>op</w:t>
      </w:r>
      <w:r w:rsidR="00036071" w:rsidRPr="00CC05CC">
        <w:rPr>
          <w:rFonts w:ascii="Times New Roman" w:hAnsi="Times New Roman" w:cs="Times New Roman"/>
          <w:color w:val="000000"/>
          <w:sz w:val="24"/>
          <w:szCs w:val="24"/>
        </w:rPr>
        <w:t xml:space="preserve">portunities, or resources. While children’s safety and protection from hazards are major concerns for CPS, most attention focuses on the conditions in the home and parental omissions in care. A broad view of neglect incorporates environmental </w:t>
      </w:r>
      <w:r w:rsidR="00036071" w:rsidRPr="00036071">
        <w:rPr>
          <w:rFonts w:ascii="Times New Roman" w:hAnsi="Times New Roman" w:cs="Times New Roman"/>
          <w:color w:val="000000"/>
          <w:sz w:val="24"/>
          <w:szCs w:val="24"/>
        </w:rPr>
        <w:t>condit</w:t>
      </w:r>
      <w:r w:rsidR="00036071" w:rsidRPr="00CC05CC">
        <w:rPr>
          <w:rFonts w:ascii="Times New Roman" w:hAnsi="Times New Roman" w:cs="Times New Roman"/>
          <w:color w:val="000000"/>
          <w:sz w:val="24"/>
          <w:szCs w:val="24"/>
        </w:rPr>
        <w:t xml:space="preserve">ions linking neighborhood factors with family and individual </w:t>
      </w:r>
      <w:r w:rsidR="0032269D" w:rsidRPr="00CC05CC">
        <w:rPr>
          <w:rFonts w:ascii="Times New Roman" w:hAnsi="Times New Roman" w:cs="Times New Roman"/>
          <w:color w:val="000000"/>
          <w:sz w:val="24"/>
          <w:szCs w:val="24"/>
        </w:rPr>
        <w:t>functioning, especially since the harmful impact of dangerous neighborhoods on children’s development, mental health, and child maltreatment has been demonstrated</w:t>
      </w:r>
      <w:r w:rsidR="00036071" w:rsidRPr="00036071">
        <w:rPr>
          <w:rFonts w:ascii="Times New Roman" w:hAnsi="Times New Roman" w:cs="Times New Roman"/>
          <w:color w:val="000000"/>
          <w:sz w:val="24"/>
          <w:szCs w:val="24"/>
        </w:rPr>
        <w:t>.</w:t>
      </w:r>
      <w:r w:rsidR="0032269D" w:rsidRPr="00CC05CC">
        <w:rPr>
          <w:rFonts w:ascii="Times New Roman" w:hAnsi="Times New Roman" w:cs="Times New Roman"/>
          <w:color w:val="000000"/>
          <w:sz w:val="24"/>
          <w:szCs w:val="24"/>
        </w:rPr>
        <w:t xml:space="preserve"> CPS </w:t>
      </w:r>
      <w:r w:rsidR="00036071" w:rsidRPr="00036071">
        <w:rPr>
          <w:rFonts w:ascii="Times New Roman" w:hAnsi="Times New Roman" w:cs="Times New Roman"/>
          <w:color w:val="000000"/>
          <w:sz w:val="24"/>
          <w:szCs w:val="24"/>
        </w:rPr>
        <w:t>worke</w:t>
      </w:r>
      <w:r w:rsidR="0032269D" w:rsidRPr="00CC05CC">
        <w:rPr>
          <w:rFonts w:ascii="Times New Roman" w:hAnsi="Times New Roman" w:cs="Times New Roman"/>
          <w:color w:val="000000"/>
          <w:sz w:val="24"/>
          <w:szCs w:val="24"/>
        </w:rPr>
        <w:t>rs should be aware of this impact on the family when assessing the situation and developing case plans. For example, they can help parents find alternative play areas in a drug-infested neighborhood, rather than. Have their children play on the streets.</w:t>
      </w:r>
      <w:r w:rsidR="00036071" w:rsidRPr="00036071">
        <w:rPr>
          <w:rFonts w:ascii="Times New Roman" w:hAnsi="Times New Roman" w:cs="Times New Roman"/>
          <w:color w:val="000000"/>
          <w:sz w:val="24"/>
          <w:szCs w:val="24"/>
        </w:rPr>
        <w:t xml:space="preserve"> </w:t>
      </w:r>
    </w:p>
    <w:p w:rsidR="008061E2" w:rsidRDefault="008061E2" w:rsidP="00CC05CC">
      <w:pPr>
        <w:autoSpaceDE w:val="0"/>
        <w:autoSpaceDN w:val="0"/>
        <w:adjustRightInd w:val="0"/>
        <w:spacing w:after="355" w:line="240" w:lineRule="auto"/>
        <w:jc w:val="center"/>
        <w:rPr>
          <w:rFonts w:ascii="Times New Roman" w:hAnsi="Times New Roman" w:cs="Times New Roman"/>
          <w:b/>
          <w:bCs/>
          <w:color w:val="000000"/>
          <w:sz w:val="24"/>
          <w:szCs w:val="24"/>
        </w:rPr>
      </w:pPr>
    </w:p>
    <w:p w:rsidR="008061E2" w:rsidRDefault="0032269D" w:rsidP="008061E2">
      <w:pPr>
        <w:autoSpaceDE w:val="0"/>
        <w:autoSpaceDN w:val="0"/>
        <w:adjustRightInd w:val="0"/>
        <w:spacing w:after="355" w:line="240" w:lineRule="auto"/>
        <w:jc w:val="center"/>
        <w:rPr>
          <w:rFonts w:ascii="Times New Roman" w:hAnsi="Times New Roman" w:cs="Times New Roman"/>
          <w:color w:val="000000"/>
          <w:sz w:val="28"/>
          <w:szCs w:val="28"/>
        </w:rPr>
      </w:pPr>
      <w:r w:rsidRPr="00CC05CC">
        <w:rPr>
          <w:rFonts w:ascii="Times New Roman" w:hAnsi="Times New Roman" w:cs="Times New Roman"/>
          <w:b/>
          <w:bCs/>
          <w:color w:val="000000"/>
          <w:sz w:val="28"/>
          <w:szCs w:val="28"/>
        </w:rPr>
        <w:t xml:space="preserve">Emotional </w:t>
      </w:r>
      <w:r w:rsidR="00036071" w:rsidRPr="00036071">
        <w:rPr>
          <w:rFonts w:ascii="Times New Roman" w:hAnsi="Times New Roman" w:cs="Times New Roman"/>
          <w:b/>
          <w:bCs/>
          <w:color w:val="000000"/>
          <w:sz w:val="28"/>
          <w:szCs w:val="28"/>
        </w:rPr>
        <w:t>neglect</w:t>
      </w:r>
    </w:p>
    <w:p w:rsidR="00036071" w:rsidRPr="008061E2" w:rsidRDefault="0032269D" w:rsidP="008061E2">
      <w:pPr>
        <w:autoSpaceDE w:val="0"/>
        <w:autoSpaceDN w:val="0"/>
        <w:adjustRightInd w:val="0"/>
        <w:spacing w:after="355" w:line="240" w:lineRule="auto"/>
        <w:jc w:val="center"/>
        <w:rPr>
          <w:rFonts w:ascii="Times New Roman" w:hAnsi="Times New Roman" w:cs="Times New Roman"/>
          <w:color w:val="000000"/>
          <w:sz w:val="28"/>
          <w:szCs w:val="28"/>
        </w:rPr>
      </w:pPr>
      <w:r w:rsidRPr="00CC05CC">
        <w:rPr>
          <w:rFonts w:ascii="Times New Roman" w:hAnsi="Times New Roman" w:cs="Times New Roman"/>
          <w:color w:val="000000"/>
          <w:sz w:val="24"/>
          <w:szCs w:val="24"/>
        </w:rPr>
        <w:t xml:space="preserve">Typically emotional neglect is more difficult to assess than other types of neglect, but is thought to have more </w:t>
      </w:r>
      <w:r w:rsidR="00036071" w:rsidRPr="00036071">
        <w:rPr>
          <w:rFonts w:ascii="Times New Roman" w:hAnsi="Times New Roman" w:cs="Times New Roman"/>
          <w:color w:val="000000"/>
          <w:sz w:val="24"/>
          <w:szCs w:val="24"/>
        </w:rPr>
        <w:t>severe</w:t>
      </w:r>
      <w:r w:rsidRPr="00CC05CC">
        <w:rPr>
          <w:rFonts w:ascii="Times New Roman" w:hAnsi="Times New Roman" w:cs="Times New Roman"/>
          <w:color w:val="000000"/>
          <w:sz w:val="24"/>
          <w:szCs w:val="24"/>
        </w:rPr>
        <w:t xml:space="preserve"> and long-lasting consequences than physical </w:t>
      </w:r>
      <w:r w:rsidR="00036071" w:rsidRPr="00036071">
        <w:rPr>
          <w:rFonts w:ascii="Times New Roman" w:hAnsi="Times New Roman" w:cs="Times New Roman"/>
          <w:color w:val="000000"/>
          <w:sz w:val="24"/>
          <w:szCs w:val="24"/>
        </w:rPr>
        <w:t>neglect.</w:t>
      </w:r>
      <w:r w:rsidRPr="00CC05CC">
        <w:rPr>
          <w:rFonts w:ascii="Times New Roman" w:hAnsi="Times New Roman" w:cs="Times New Roman"/>
          <w:color w:val="000000"/>
          <w:sz w:val="24"/>
          <w:szCs w:val="24"/>
        </w:rPr>
        <w:t xml:space="preserve"> It often occurs with other </w:t>
      </w:r>
      <w:r w:rsidR="00036071" w:rsidRPr="00036071">
        <w:rPr>
          <w:rFonts w:ascii="Times New Roman" w:hAnsi="Times New Roman" w:cs="Times New Roman"/>
          <w:color w:val="000000"/>
          <w:sz w:val="24"/>
          <w:szCs w:val="24"/>
        </w:rPr>
        <w:t>form</w:t>
      </w:r>
      <w:r w:rsidRPr="00CC05CC">
        <w:rPr>
          <w:rFonts w:ascii="Times New Roman" w:hAnsi="Times New Roman" w:cs="Times New Roman"/>
          <w:color w:val="000000"/>
          <w:sz w:val="24"/>
          <w:szCs w:val="24"/>
        </w:rPr>
        <w:t xml:space="preserve">s of neglect or abuse, which may be easier to identify, and includes: </w:t>
      </w:r>
      <w:r w:rsidR="00036071" w:rsidRPr="00036071">
        <w:rPr>
          <w:rFonts w:ascii="Times New Roman" w:hAnsi="Times New Roman" w:cs="Times New Roman"/>
          <w:color w:val="000000"/>
          <w:sz w:val="24"/>
          <w:szCs w:val="24"/>
        </w:rPr>
        <w:t xml:space="preserve"> </w:t>
      </w:r>
    </w:p>
    <w:p w:rsidR="00036071" w:rsidRPr="00036071" w:rsidRDefault="0032269D" w:rsidP="0032269D">
      <w:pPr>
        <w:autoSpaceDE w:val="0"/>
        <w:autoSpaceDN w:val="0"/>
        <w:adjustRightInd w:val="0"/>
        <w:spacing w:after="135"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Inadequate nurturing or</w:t>
      </w:r>
      <w:r w:rsidR="00036071" w:rsidRPr="00036071">
        <w:rPr>
          <w:rFonts w:ascii="Times New Roman" w:hAnsi="Times New Roman" w:cs="Times New Roman"/>
          <w:b/>
          <w:bCs/>
          <w:color w:val="000000"/>
          <w:sz w:val="24"/>
          <w:szCs w:val="24"/>
        </w:rPr>
        <w:t xml:space="preserve"> affection</w:t>
      </w:r>
      <w:r w:rsidR="00036071" w:rsidRPr="00036071">
        <w:rPr>
          <w:rFonts w:ascii="Times New Roman" w:hAnsi="Times New Roman" w:cs="Times New Roman"/>
          <w:color w:val="000000"/>
          <w:sz w:val="24"/>
          <w:szCs w:val="24"/>
        </w:rPr>
        <w:t>—the</w:t>
      </w:r>
      <w:r w:rsidRPr="00CC05CC">
        <w:rPr>
          <w:rFonts w:ascii="Times New Roman" w:hAnsi="Times New Roman" w:cs="Times New Roman"/>
          <w:b/>
          <w:bCs/>
          <w:color w:val="000000"/>
          <w:sz w:val="24"/>
          <w:szCs w:val="24"/>
        </w:rPr>
        <w:t xml:space="preserve"> </w:t>
      </w:r>
      <w:r w:rsidRPr="00CC05CC">
        <w:rPr>
          <w:rFonts w:ascii="Times New Roman" w:hAnsi="Times New Roman" w:cs="Times New Roman"/>
          <w:color w:val="000000"/>
          <w:sz w:val="24"/>
          <w:szCs w:val="24"/>
        </w:rPr>
        <w:t xml:space="preserve">persistent, marked inattention to the child’s needs for affection, emotional support, or </w:t>
      </w:r>
      <w:r w:rsidR="00036071" w:rsidRPr="00036071">
        <w:rPr>
          <w:rFonts w:ascii="Times New Roman" w:hAnsi="Times New Roman" w:cs="Times New Roman"/>
          <w:color w:val="000000"/>
          <w:sz w:val="24"/>
          <w:szCs w:val="24"/>
        </w:rPr>
        <w:t xml:space="preserve">attention. </w:t>
      </w:r>
    </w:p>
    <w:p w:rsidR="00036071" w:rsidRPr="00036071" w:rsidRDefault="0032269D" w:rsidP="0032269D">
      <w:pPr>
        <w:autoSpaceDE w:val="0"/>
        <w:autoSpaceDN w:val="0"/>
        <w:adjustRightInd w:val="0"/>
        <w:spacing w:after="135"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Chronic or extreme spouse</w:t>
      </w:r>
      <w:r w:rsidR="00036071" w:rsidRPr="00036071">
        <w:rPr>
          <w:rFonts w:ascii="Times New Roman" w:hAnsi="Times New Roman" w:cs="Times New Roman"/>
          <w:b/>
          <w:bCs/>
          <w:color w:val="000000"/>
          <w:sz w:val="24"/>
          <w:szCs w:val="24"/>
        </w:rPr>
        <w:t xml:space="preserve"> abuse</w:t>
      </w:r>
      <w:r w:rsidR="00036071" w:rsidRPr="00036071">
        <w:rPr>
          <w:rFonts w:ascii="Times New Roman" w:hAnsi="Times New Roman" w:cs="Times New Roman"/>
          <w:color w:val="000000"/>
          <w:sz w:val="24"/>
          <w:szCs w:val="24"/>
        </w:rPr>
        <w:t>—th</w:t>
      </w:r>
      <w:r w:rsidRPr="00CC05CC">
        <w:rPr>
          <w:rFonts w:ascii="Times New Roman" w:hAnsi="Times New Roman" w:cs="Times New Roman"/>
          <w:color w:val="000000"/>
          <w:sz w:val="24"/>
          <w:szCs w:val="24"/>
        </w:rPr>
        <w:t xml:space="preserve">e exposure to chronic or extreme spouse abuse or other domestic </w:t>
      </w:r>
      <w:r w:rsidR="00036071" w:rsidRPr="00036071">
        <w:rPr>
          <w:rFonts w:ascii="Times New Roman" w:hAnsi="Times New Roman" w:cs="Times New Roman"/>
          <w:color w:val="000000"/>
          <w:sz w:val="24"/>
          <w:szCs w:val="24"/>
        </w:rPr>
        <w:t xml:space="preserve">violence. </w:t>
      </w:r>
    </w:p>
    <w:p w:rsidR="00036071" w:rsidRPr="00036071" w:rsidRDefault="0032269D" w:rsidP="0032269D">
      <w:pPr>
        <w:autoSpaceDE w:val="0"/>
        <w:autoSpaceDN w:val="0"/>
        <w:adjustRightInd w:val="0"/>
        <w:spacing w:after="135"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Permitted drug or alcohol</w:t>
      </w:r>
      <w:r w:rsidR="00036071" w:rsidRPr="00036071">
        <w:rPr>
          <w:rFonts w:ascii="Times New Roman" w:hAnsi="Times New Roman" w:cs="Times New Roman"/>
          <w:b/>
          <w:bCs/>
          <w:color w:val="000000"/>
          <w:sz w:val="24"/>
          <w:szCs w:val="24"/>
        </w:rPr>
        <w:t xml:space="preserve"> abuse</w:t>
      </w:r>
      <w:r w:rsidRPr="00CC05CC">
        <w:rPr>
          <w:rFonts w:ascii="Times New Roman" w:hAnsi="Times New Roman" w:cs="Times New Roman"/>
          <w:color w:val="000000"/>
          <w:sz w:val="24"/>
          <w:szCs w:val="24"/>
        </w:rPr>
        <w:t xml:space="preserve">—the encouragement or permission by the caregiver </w:t>
      </w:r>
      <w:r w:rsidR="00B02C04" w:rsidRPr="00CC05CC">
        <w:rPr>
          <w:rFonts w:ascii="Times New Roman" w:hAnsi="Times New Roman" w:cs="Times New Roman"/>
          <w:color w:val="000000"/>
          <w:sz w:val="24"/>
          <w:szCs w:val="24"/>
        </w:rPr>
        <w:t>of drug</w:t>
      </w:r>
      <w:r w:rsidRPr="00CC05CC">
        <w:rPr>
          <w:rFonts w:ascii="Times New Roman" w:hAnsi="Times New Roman" w:cs="Times New Roman"/>
          <w:color w:val="000000"/>
          <w:sz w:val="24"/>
          <w:szCs w:val="24"/>
        </w:rPr>
        <w:t xml:space="preserve"> or alcohol use by the </w:t>
      </w:r>
      <w:r w:rsidR="00036071" w:rsidRPr="00036071">
        <w:rPr>
          <w:rFonts w:ascii="Times New Roman" w:hAnsi="Times New Roman" w:cs="Times New Roman"/>
          <w:color w:val="000000"/>
          <w:sz w:val="24"/>
          <w:szCs w:val="24"/>
        </w:rPr>
        <w:t xml:space="preserve">child. </w:t>
      </w:r>
    </w:p>
    <w:p w:rsidR="00036071" w:rsidRPr="00036071" w:rsidRDefault="0032269D" w:rsidP="0032269D">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Other permitted maladaptive</w:t>
      </w:r>
      <w:r w:rsidR="00036071" w:rsidRPr="00036071">
        <w:rPr>
          <w:rFonts w:ascii="Times New Roman" w:hAnsi="Times New Roman" w:cs="Times New Roman"/>
          <w:b/>
          <w:bCs/>
          <w:color w:val="000000"/>
          <w:sz w:val="24"/>
          <w:szCs w:val="24"/>
        </w:rPr>
        <w:t xml:space="preserve"> behavior</w:t>
      </w:r>
      <w:r w:rsidRPr="00CC05CC">
        <w:rPr>
          <w:rFonts w:ascii="Times New Roman" w:hAnsi="Times New Roman" w:cs="Times New Roman"/>
          <w:color w:val="000000"/>
          <w:sz w:val="24"/>
          <w:szCs w:val="24"/>
        </w:rPr>
        <w:t>— the</w:t>
      </w:r>
      <w:r w:rsidR="00036071" w:rsidRPr="00036071">
        <w:rPr>
          <w:rFonts w:ascii="Times New Roman" w:hAnsi="Times New Roman" w:cs="Times New Roman"/>
          <w:color w:val="000000"/>
          <w:sz w:val="24"/>
          <w:szCs w:val="24"/>
        </w:rPr>
        <w:t xml:space="preserve"> encourag</w:t>
      </w:r>
      <w:r w:rsidRPr="00CC05CC">
        <w:rPr>
          <w:rFonts w:ascii="Times New Roman" w:hAnsi="Times New Roman" w:cs="Times New Roman"/>
          <w:color w:val="000000"/>
          <w:sz w:val="24"/>
          <w:szCs w:val="24"/>
        </w:rPr>
        <w:t xml:space="preserve">ement or permission of other maladaptive </w:t>
      </w:r>
      <w:r w:rsidR="004E504F" w:rsidRPr="00CC05CC">
        <w:rPr>
          <w:rFonts w:ascii="Times New Roman" w:hAnsi="Times New Roman" w:cs="Times New Roman"/>
          <w:color w:val="000000"/>
          <w:sz w:val="24"/>
          <w:szCs w:val="24"/>
        </w:rPr>
        <w:t xml:space="preserve">behavior (e.g. chronic delinquency, assault) under circumstances where the parent or caregiver has reason to be aware of the existence and the seriousness of the problem, but does not </w:t>
      </w:r>
      <w:r w:rsidR="00036071" w:rsidRPr="00036071">
        <w:rPr>
          <w:rFonts w:ascii="Times New Roman" w:hAnsi="Times New Roman" w:cs="Times New Roman"/>
          <w:color w:val="000000"/>
          <w:sz w:val="24"/>
          <w:szCs w:val="24"/>
        </w:rPr>
        <w:t xml:space="preserve">intervene. </w:t>
      </w:r>
    </w:p>
    <w:p w:rsidR="00CC05CC" w:rsidRDefault="00CC05CC" w:rsidP="004E504F">
      <w:pPr>
        <w:autoSpaceDE w:val="0"/>
        <w:autoSpaceDN w:val="0"/>
        <w:adjustRightInd w:val="0"/>
        <w:spacing w:after="0" w:line="240" w:lineRule="auto"/>
        <w:rPr>
          <w:rFonts w:ascii="Times New Roman" w:hAnsi="Times New Roman" w:cs="Times New Roman"/>
          <w:sz w:val="24"/>
          <w:szCs w:val="24"/>
        </w:rPr>
      </w:pPr>
    </w:p>
    <w:p w:rsidR="004E504F" w:rsidRPr="00CC05CC" w:rsidRDefault="00B02C04" w:rsidP="004E504F">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Isolation—</w:t>
      </w:r>
      <w:r w:rsidR="004E504F" w:rsidRPr="00CC05CC">
        <w:rPr>
          <w:rFonts w:ascii="Times New Roman" w:hAnsi="Times New Roman" w:cs="Times New Roman"/>
          <w:color w:val="000000"/>
          <w:sz w:val="24"/>
          <w:szCs w:val="24"/>
        </w:rPr>
        <w:t xml:space="preserve">denying a child the ability to </w:t>
      </w:r>
      <w:r w:rsidR="00036071" w:rsidRPr="00036071">
        <w:rPr>
          <w:rFonts w:ascii="Times New Roman" w:hAnsi="Times New Roman" w:cs="Times New Roman"/>
          <w:color w:val="000000"/>
          <w:sz w:val="24"/>
          <w:szCs w:val="24"/>
        </w:rPr>
        <w:t>interact</w:t>
      </w:r>
      <w:r w:rsidR="004E504F" w:rsidRPr="00CC05CC">
        <w:rPr>
          <w:rFonts w:ascii="Times New Roman" w:hAnsi="Times New Roman" w:cs="Times New Roman"/>
          <w:color w:val="000000"/>
          <w:sz w:val="24"/>
          <w:szCs w:val="24"/>
        </w:rPr>
        <w:t xml:space="preserve"> or to communicate with peers or adults outside or inside the </w:t>
      </w:r>
      <w:r w:rsidR="00036071" w:rsidRPr="00036071">
        <w:rPr>
          <w:rFonts w:ascii="Times New Roman" w:hAnsi="Times New Roman" w:cs="Times New Roman"/>
          <w:color w:val="000000"/>
          <w:sz w:val="24"/>
          <w:szCs w:val="24"/>
        </w:rPr>
        <w:t>home.</w:t>
      </w:r>
    </w:p>
    <w:p w:rsidR="004E504F" w:rsidRPr="00CC05CC" w:rsidRDefault="004E504F" w:rsidP="004E504F">
      <w:pPr>
        <w:autoSpaceDE w:val="0"/>
        <w:autoSpaceDN w:val="0"/>
        <w:adjustRightInd w:val="0"/>
        <w:spacing w:after="0" w:line="240" w:lineRule="auto"/>
        <w:rPr>
          <w:rFonts w:ascii="Times New Roman" w:hAnsi="Times New Roman" w:cs="Times New Roman"/>
          <w:color w:val="000000"/>
          <w:sz w:val="24"/>
          <w:szCs w:val="24"/>
        </w:rPr>
      </w:pPr>
    </w:p>
    <w:p w:rsidR="00036071" w:rsidRPr="00036071" w:rsidRDefault="004E504F" w:rsidP="004E504F">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Educational </w:t>
      </w:r>
      <w:r w:rsidR="00036071" w:rsidRPr="00036071">
        <w:rPr>
          <w:rFonts w:ascii="Times New Roman" w:hAnsi="Times New Roman" w:cs="Times New Roman"/>
          <w:b/>
          <w:bCs/>
          <w:color w:val="000000"/>
          <w:sz w:val="24"/>
          <w:szCs w:val="24"/>
        </w:rPr>
        <w:t xml:space="preserve">neglect </w:t>
      </w:r>
    </w:p>
    <w:p w:rsidR="00036071" w:rsidRPr="00036071" w:rsidRDefault="00B02C04" w:rsidP="00036071">
      <w:pPr>
        <w:autoSpaceDE w:val="0"/>
        <w:autoSpaceDN w:val="0"/>
        <w:adjustRightInd w:val="0"/>
        <w:spacing w:after="202" w:line="280" w:lineRule="atLeast"/>
        <w:rPr>
          <w:rFonts w:ascii="Times New Roman" w:hAnsi="Times New Roman" w:cs="Times New Roman"/>
          <w:color w:val="000000"/>
          <w:sz w:val="24"/>
          <w:szCs w:val="24"/>
        </w:rPr>
      </w:pPr>
      <w:r w:rsidRPr="00CC05CC">
        <w:rPr>
          <w:rFonts w:ascii="Times New Roman" w:hAnsi="Times New Roman" w:cs="Times New Roman"/>
          <w:color w:val="000000"/>
          <w:sz w:val="24"/>
          <w:szCs w:val="24"/>
        </w:rPr>
        <w:t>Although State statutes and policies vary, both parents and schools are responsible for meeting certain requirements regarding the education of</w:t>
      </w:r>
      <w:r w:rsidR="00036071" w:rsidRPr="00036071">
        <w:rPr>
          <w:rFonts w:ascii="Times New Roman" w:hAnsi="Times New Roman" w:cs="Times New Roman"/>
          <w:color w:val="000000"/>
          <w:sz w:val="24"/>
          <w:szCs w:val="24"/>
        </w:rPr>
        <w:t xml:space="preserve"> child</w:t>
      </w:r>
      <w:r w:rsidRPr="00CC05CC">
        <w:rPr>
          <w:rFonts w:ascii="Times New Roman" w:hAnsi="Times New Roman" w:cs="Times New Roman"/>
          <w:color w:val="000000"/>
          <w:sz w:val="24"/>
          <w:szCs w:val="24"/>
        </w:rPr>
        <w:t>ren. Types of educational neglect include:</w:t>
      </w:r>
      <w:r w:rsidR="00036071" w:rsidRPr="00036071">
        <w:rPr>
          <w:rFonts w:ascii="Times New Roman" w:hAnsi="Times New Roman" w:cs="Times New Roman"/>
          <w:color w:val="000000"/>
          <w:sz w:val="24"/>
          <w:szCs w:val="24"/>
        </w:rPr>
        <w:t xml:space="preserve"> </w:t>
      </w:r>
    </w:p>
    <w:p w:rsidR="00036071" w:rsidRPr="00036071" w:rsidRDefault="00B02C04" w:rsidP="00B02C04">
      <w:pPr>
        <w:autoSpaceDE w:val="0"/>
        <w:autoSpaceDN w:val="0"/>
        <w:adjustRightInd w:val="0"/>
        <w:spacing w:after="134"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lastRenderedPageBreak/>
        <w:t xml:space="preserve">Permitted chronic </w:t>
      </w:r>
      <w:r w:rsidR="00036071" w:rsidRPr="00036071">
        <w:rPr>
          <w:rFonts w:ascii="Times New Roman" w:hAnsi="Times New Roman" w:cs="Times New Roman"/>
          <w:b/>
          <w:bCs/>
          <w:color w:val="000000"/>
          <w:sz w:val="24"/>
          <w:szCs w:val="24"/>
        </w:rPr>
        <w:t>truancy</w:t>
      </w:r>
      <w:r w:rsidRPr="00CC05CC">
        <w:rPr>
          <w:rFonts w:ascii="Times New Roman" w:hAnsi="Times New Roman" w:cs="Times New Roman"/>
          <w:color w:val="000000"/>
          <w:sz w:val="24"/>
          <w:szCs w:val="24"/>
        </w:rPr>
        <w:t xml:space="preserve">—permitting habitual absenteeism from school averaging at least 5 days a month if the parent or guardian is informed </w:t>
      </w:r>
      <w:r w:rsidR="00966029" w:rsidRPr="00CC05CC">
        <w:rPr>
          <w:rFonts w:ascii="Times New Roman" w:hAnsi="Times New Roman" w:cs="Times New Roman"/>
          <w:color w:val="000000"/>
          <w:sz w:val="24"/>
          <w:szCs w:val="24"/>
        </w:rPr>
        <w:t xml:space="preserve">of </w:t>
      </w:r>
      <w:r w:rsidR="00036071" w:rsidRPr="00036071">
        <w:rPr>
          <w:rFonts w:ascii="Times New Roman" w:hAnsi="Times New Roman" w:cs="Times New Roman"/>
          <w:color w:val="000000"/>
          <w:sz w:val="24"/>
          <w:szCs w:val="24"/>
        </w:rPr>
        <w:t>t</w:t>
      </w:r>
      <w:r w:rsidR="00966029" w:rsidRPr="00CC05CC">
        <w:rPr>
          <w:rFonts w:ascii="Times New Roman" w:hAnsi="Times New Roman" w:cs="Times New Roman"/>
          <w:color w:val="000000"/>
          <w:sz w:val="24"/>
          <w:szCs w:val="24"/>
        </w:rPr>
        <w:t xml:space="preserve">he problem and </w:t>
      </w:r>
      <w:r w:rsidR="00036071" w:rsidRPr="00036071">
        <w:rPr>
          <w:rFonts w:ascii="Times New Roman" w:hAnsi="Times New Roman" w:cs="Times New Roman"/>
          <w:color w:val="000000"/>
          <w:sz w:val="24"/>
          <w:szCs w:val="24"/>
        </w:rPr>
        <w:t>does</w:t>
      </w:r>
      <w:r w:rsidR="00966029" w:rsidRPr="00CC05CC">
        <w:rPr>
          <w:rFonts w:ascii="Times New Roman" w:hAnsi="Times New Roman" w:cs="Times New Roman"/>
          <w:color w:val="000000"/>
          <w:sz w:val="24"/>
          <w:szCs w:val="24"/>
        </w:rPr>
        <w:t xml:space="preserve"> not attempt to </w:t>
      </w:r>
      <w:r w:rsidR="00036071" w:rsidRPr="00036071">
        <w:rPr>
          <w:rFonts w:ascii="Times New Roman" w:hAnsi="Times New Roman" w:cs="Times New Roman"/>
          <w:color w:val="000000"/>
          <w:sz w:val="24"/>
          <w:szCs w:val="24"/>
        </w:rPr>
        <w:t xml:space="preserve">intervene. </w:t>
      </w:r>
    </w:p>
    <w:p w:rsidR="00036071" w:rsidRPr="00036071" w:rsidRDefault="00966029" w:rsidP="00966029">
      <w:pPr>
        <w:autoSpaceDE w:val="0"/>
        <w:autoSpaceDN w:val="0"/>
        <w:adjustRightInd w:val="0"/>
        <w:spacing w:after="134"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F</w:t>
      </w:r>
      <w:r w:rsidR="00036071" w:rsidRPr="00036071">
        <w:rPr>
          <w:rFonts w:ascii="Times New Roman" w:hAnsi="Times New Roman" w:cs="Times New Roman"/>
          <w:b/>
          <w:bCs/>
          <w:color w:val="000000"/>
          <w:sz w:val="24"/>
          <w:szCs w:val="24"/>
        </w:rPr>
        <w:t>ailur</w:t>
      </w:r>
      <w:r w:rsidRPr="00CC05CC">
        <w:rPr>
          <w:rFonts w:ascii="Times New Roman" w:hAnsi="Times New Roman" w:cs="Times New Roman"/>
          <w:b/>
          <w:bCs/>
          <w:color w:val="000000"/>
          <w:sz w:val="24"/>
          <w:szCs w:val="24"/>
        </w:rPr>
        <w:t xml:space="preserve">e to enroll or other </w:t>
      </w:r>
      <w:r w:rsidR="00036071" w:rsidRPr="00036071">
        <w:rPr>
          <w:rFonts w:ascii="Times New Roman" w:hAnsi="Times New Roman" w:cs="Times New Roman"/>
          <w:b/>
          <w:bCs/>
          <w:color w:val="000000"/>
          <w:sz w:val="24"/>
          <w:szCs w:val="24"/>
        </w:rPr>
        <w:t>truancy</w:t>
      </w:r>
      <w:r w:rsidRPr="00CC05CC">
        <w:rPr>
          <w:rFonts w:ascii="Times New Roman" w:hAnsi="Times New Roman" w:cs="Times New Roman"/>
          <w:color w:val="000000"/>
          <w:sz w:val="24"/>
          <w:szCs w:val="24"/>
        </w:rPr>
        <w:t xml:space="preserve">—failing to homeschool, to register, or to enroll a child of mandatory school age, </w:t>
      </w:r>
      <w:r w:rsidR="00036071" w:rsidRPr="00036071">
        <w:rPr>
          <w:rFonts w:ascii="Times New Roman" w:hAnsi="Times New Roman" w:cs="Times New Roman"/>
          <w:color w:val="000000"/>
          <w:sz w:val="24"/>
          <w:szCs w:val="24"/>
        </w:rPr>
        <w:t>causing</w:t>
      </w:r>
      <w:r w:rsidRPr="00CC05CC">
        <w:rPr>
          <w:rFonts w:ascii="Times New Roman" w:hAnsi="Times New Roman" w:cs="Times New Roman"/>
          <w:color w:val="000000"/>
          <w:sz w:val="24"/>
          <w:szCs w:val="24"/>
        </w:rPr>
        <w:t xml:space="preserve"> the child to miss at least 1 month of school without valid </w:t>
      </w:r>
      <w:r w:rsidR="00036071" w:rsidRPr="00036071">
        <w:rPr>
          <w:rFonts w:ascii="Times New Roman" w:hAnsi="Times New Roman" w:cs="Times New Roman"/>
          <w:color w:val="000000"/>
          <w:sz w:val="24"/>
          <w:szCs w:val="24"/>
        </w:rPr>
        <w:t xml:space="preserve">reasons. </w:t>
      </w:r>
    </w:p>
    <w:p w:rsidR="00036071" w:rsidRPr="00036071" w:rsidRDefault="00966029" w:rsidP="00966029">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b/>
          <w:bCs/>
          <w:color w:val="000000"/>
          <w:sz w:val="24"/>
          <w:szCs w:val="24"/>
        </w:rPr>
        <w:t xml:space="preserve">Inattention to special education </w:t>
      </w:r>
      <w:r w:rsidR="00036071" w:rsidRPr="00036071">
        <w:rPr>
          <w:rFonts w:ascii="Times New Roman" w:hAnsi="Times New Roman" w:cs="Times New Roman"/>
          <w:b/>
          <w:bCs/>
          <w:color w:val="000000"/>
          <w:sz w:val="24"/>
          <w:szCs w:val="24"/>
        </w:rPr>
        <w:t>needs</w:t>
      </w:r>
      <w:r w:rsidR="00036071" w:rsidRPr="00036071">
        <w:rPr>
          <w:rFonts w:ascii="Times New Roman" w:hAnsi="Times New Roman" w:cs="Times New Roman"/>
          <w:color w:val="000000"/>
          <w:sz w:val="24"/>
          <w:szCs w:val="24"/>
        </w:rPr>
        <w:t>— refusin</w:t>
      </w:r>
      <w:r w:rsidRPr="00CC05CC">
        <w:rPr>
          <w:rFonts w:ascii="Times New Roman" w:hAnsi="Times New Roman" w:cs="Times New Roman"/>
          <w:color w:val="000000"/>
          <w:sz w:val="24"/>
          <w:szCs w:val="24"/>
        </w:rPr>
        <w:t xml:space="preserve">g to allow or failing to obtain recommended remedial education services or neglecting to obtain or follow through with treatment for a child’s diagnosed learning disorder or other special education need without reasonable </w:t>
      </w:r>
      <w:r w:rsidR="00036071" w:rsidRPr="00036071">
        <w:rPr>
          <w:rFonts w:ascii="Times New Roman" w:hAnsi="Times New Roman" w:cs="Times New Roman"/>
          <w:color w:val="000000"/>
          <w:sz w:val="24"/>
          <w:szCs w:val="24"/>
        </w:rPr>
        <w:t>cause.</w:t>
      </w:r>
    </w:p>
    <w:p w:rsidR="00966029" w:rsidRPr="00CC05CC" w:rsidRDefault="00966029" w:rsidP="00966029">
      <w:pPr>
        <w:autoSpaceDE w:val="0"/>
        <w:autoSpaceDN w:val="0"/>
        <w:adjustRightInd w:val="0"/>
        <w:spacing w:after="355" w:line="283" w:lineRule="atLeast"/>
        <w:rPr>
          <w:rFonts w:ascii="Times New Roman" w:hAnsi="Times New Roman" w:cs="Times New Roman"/>
          <w:color w:val="000000"/>
          <w:sz w:val="24"/>
          <w:szCs w:val="24"/>
        </w:rPr>
      </w:pPr>
    </w:p>
    <w:p w:rsidR="00036071" w:rsidRPr="00036071" w:rsidRDefault="00966029" w:rsidP="00CC05CC">
      <w:pPr>
        <w:autoSpaceDE w:val="0"/>
        <w:autoSpaceDN w:val="0"/>
        <w:adjustRightInd w:val="0"/>
        <w:spacing w:after="355" w:line="283" w:lineRule="atLeast"/>
        <w:jc w:val="center"/>
        <w:rPr>
          <w:rFonts w:ascii="Times New Roman" w:hAnsi="Times New Roman" w:cs="Times New Roman"/>
          <w:color w:val="000000"/>
          <w:sz w:val="28"/>
          <w:szCs w:val="28"/>
        </w:rPr>
      </w:pPr>
      <w:r w:rsidRPr="00CC05CC">
        <w:rPr>
          <w:rFonts w:ascii="Times New Roman" w:hAnsi="Times New Roman" w:cs="Times New Roman"/>
          <w:b/>
          <w:bCs/>
          <w:color w:val="000000"/>
          <w:sz w:val="28"/>
          <w:szCs w:val="28"/>
        </w:rPr>
        <w:t>N</w:t>
      </w:r>
      <w:r w:rsidR="00036071" w:rsidRPr="00036071">
        <w:rPr>
          <w:rFonts w:ascii="Times New Roman" w:hAnsi="Times New Roman" w:cs="Times New Roman"/>
          <w:b/>
          <w:bCs/>
          <w:color w:val="000000"/>
          <w:sz w:val="28"/>
          <w:szCs w:val="28"/>
        </w:rPr>
        <w:t>ewbor</w:t>
      </w:r>
      <w:r w:rsidRPr="00CC05CC">
        <w:rPr>
          <w:rFonts w:ascii="Times New Roman" w:hAnsi="Times New Roman" w:cs="Times New Roman"/>
          <w:b/>
          <w:bCs/>
          <w:color w:val="000000"/>
          <w:sz w:val="28"/>
          <w:szCs w:val="28"/>
        </w:rPr>
        <w:t xml:space="preserve">ns addicted or exposed to </w:t>
      </w:r>
      <w:r w:rsidR="00036071" w:rsidRPr="00036071">
        <w:rPr>
          <w:rFonts w:ascii="Times New Roman" w:hAnsi="Times New Roman" w:cs="Times New Roman"/>
          <w:b/>
          <w:bCs/>
          <w:color w:val="000000"/>
          <w:sz w:val="28"/>
          <w:szCs w:val="28"/>
        </w:rPr>
        <w:t>drugs</w:t>
      </w:r>
    </w:p>
    <w:p w:rsidR="00B8614D" w:rsidRDefault="00036071" w:rsidP="00575800">
      <w:pPr>
        <w:pStyle w:val="CM69"/>
        <w:spacing w:after="795" w:line="280" w:lineRule="atLeast"/>
        <w:jc w:val="both"/>
        <w:rPr>
          <w:rFonts w:ascii="Times New Roman" w:hAnsi="Times New Roman" w:cs="Times New Roman"/>
          <w:color w:val="000000"/>
        </w:rPr>
      </w:pPr>
      <w:r w:rsidRPr="00CC05CC">
        <w:rPr>
          <w:rFonts w:ascii="Times New Roman" w:hAnsi="Times New Roman" w:cs="Times New Roman"/>
          <w:color w:val="000000"/>
        </w:rPr>
        <w:t>A</w:t>
      </w:r>
      <w:r w:rsidR="00966029" w:rsidRPr="00CC05CC">
        <w:rPr>
          <w:rFonts w:ascii="Times New Roman" w:hAnsi="Times New Roman" w:cs="Times New Roman"/>
          <w:color w:val="000000"/>
        </w:rPr>
        <w:t>s of</w:t>
      </w:r>
      <w:r w:rsidRPr="00CC05CC">
        <w:rPr>
          <w:rFonts w:ascii="Times New Roman" w:hAnsi="Times New Roman" w:cs="Times New Roman"/>
          <w:color w:val="000000"/>
        </w:rPr>
        <w:t xml:space="preserve"> </w:t>
      </w:r>
      <w:r w:rsidR="00966029" w:rsidRPr="00CC05CC">
        <w:rPr>
          <w:rFonts w:ascii="Times New Roman" w:hAnsi="Times New Roman" w:cs="Times New Roman"/>
          <w:color w:val="000000"/>
        </w:rPr>
        <w:t xml:space="preserve">2005, 24 States had statutory provisions requiring the reporting of substance-exposed newborns to </w:t>
      </w:r>
      <w:r w:rsidRPr="00CC05CC">
        <w:rPr>
          <w:rFonts w:ascii="Times New Roman" w:hAnsi="Times New Roman" w:cs="Times New Roman"/>
          <w:color w:val="000000"/>
        </w:rPr>
        <w:t>CPS.</w:t>
      </w:r>
      <w:r w:rsidR="00966029" w:rsidRPr="00CC05CC">
        <w:rPr>
          <w:rFonts w:ascii="Times New Roman" w:hAnsi="Times New Roman" w:cs="Times New Roman"/>
          <w:color w:val="000000"/>
        </w:rPr>
        <w:t xml:space="preserve"> Women who use drugs or alcohol during pregnancy can put</w:t>
      </w:r>
      <w:r w:rsidRPr="00CC05CC">
        <w:rPr>
          <w:rFonts w:ascii="Times New Roman" w:hAnsi="Times New Roman" w:cs="Times New Roman"/>
          <w:color w:val="000000"/>
        </w:rPr>
        <w:t xml:space="preserve"> their</w:t>
      </w:r>
      <w:r w:rsidR="00966029" w:rsidRPr="00CC05CC">
        <w:rPr>
          <w:rFonts w:ascii="Times New Roman" w:hAnsi="Times New Roman" w:cs="Times New Roman"/>
          <w:color w:val="000000"/>
        </w:rPr>
        <w:t xml:space="preserve"> unborn children at risk for </w:t>
      </w:r>
      <w:r w:rsidRPr="00CC05CC">
        <w:rPr>
          <w:rFonts w:ascii="Times New Roman" w:hAnsi="Times New Roman" w:cs="Times New Roman"/>
          <w:color w:val="000000"/>
        </w:rPr>
        <w:t>mental</w:t>
      </w:r>
      <w:r w:rsidR="00966029" w:rsidRPr="00CC05CC">
        <w:rPr>
          <w:rFonts w:ascii="Times New Roman" w:hAnsi="Times New Roman" w:cs="Times New Roman"/>
          <w:color w:val="000000"/>
        </w:rPr>
        <w:t xml:space="preserve"> and physical disabilities. The number of children prenatally exposed to drugs or to alcohol each year is between </w:t>
      </w:r>
      <w:r w:rsidRPr="00CC05CC">
        <w:rPr>
          <w:rFonts w:ascii="Times New Roman" w:hAnsi="Times New Roman" w:cs="Times New Roman"/>
          <w:color w:val="000000"/>
        </w:rPr>
        <w:t>409</w:t>
      </w:r>
      <w:r w:rsidR="00575800" w:rsidRPr="00CC05CC">
        <w:rPr>
          <w:rFonts w:ascii="Times New Roman" w:hAnsi="Times New Roman" w:cs="Times New Roman"/>
          <w:color w:val="000000"/>
        </w:rPr>
        <w:t xml:space="preserve">, 000 and </w:t>
      </w:r>
      <w:r w:rsidR="00966029" w:rsidRPr="00CC05CC">
        <w:rPr>
          <w:rFonts w:ascii="Times New Roman" w:hAnsi="Times New Roman" w:cs="Times New Roman"/>
          <w:color w:val="000000"/>
        </w:rPr>
        <w:t>823,000</w:t>
      </w:r>
      <w:r w:rsidRPr="00CC05CC">
        <w:rPr>
          <w:rFonts w:ascii="Times New Roman" w:hAnsi="Times New Roman" w:cs="Times New Roman"/>
          <w:color w:val="000000"/>
        </w:rPr>
        <w:t>.</w:t>
      </w:r>
      <w:r w:rsidR="00966029" w:rsidRPr="00CC05CC">
        <w:rPr>
          <w:rFonts w:ascii="Times New Roman" w:hAnsi="Times New Roman" w:cs="Times New Roman"/>
          <w:color w:val="000000"/>
        </w:rPr>
        <w:t xml:space="preserve"> One</w:t>
      </w:r>
      <w:r w:rsidRPr="00CC05CC">
        <w:rPr>
          <w:rFonts w:ascii="Times New Roman" w:hAnsi="Times New Roman" w:cs="Times New Roman"/>
          <w:color w:val="000000"/>
        </w:rPr>
        <w:t xml:space="preserve"> stud</w:t>
      </w:r>
      <w:r w:rsidR="00966029" w:rsidRPr="00CC05CC">
        <w:rPr>
          <w:rFonts w:ascii="Times New Roman" w:hAnsi="Times New Roman" w:cs="Times New Roman"/>
          <w:color w:val="000000"/>
        </w:rPr>
        <w:t xml:space="preserve">y showed that </w:t>
      </w:r>
      <w:r w:rsidRPr="00CC05CC">
        <w:rPr>
          <w:rFonts w:ascii="Times New Roman" w:hAnsi="Times New Roman" w:cs="Times New Roman"/>
          <w:color w:val="000000"/>
        </w:rPr>
        <w:t>drug-</w:t>
      </w:r>
      <w:r w:rsidR="00575800" w:rsidRPr="00CC05CC">
        <w:rPr>
          <w:rFonts w:ascii="Times New Roman" w:hAnsi="Times New Roman" w:cs="Times New Roman"/>
          <w:color w:val="000000"/>
        </w:rPr>
        <w:t>exposed newborns constitute as many as 72 percent of the babies abandoned in</w:t>
      </w:r>
      <w:r w:rsidRPr="00CC05CC">
        <w:rPr>
          <w:rFonts w:ascii="Times New Roman" w:hAnsi="Times New Roman" w:cs="Times New Roman"/>
          <w:color w:val="000000"/>
        </w:rPr>
        <w:t xml:space="preserve"> hospitals.</w:t>
      </w:r>
      <w:r w:rsidR="00575800" w:rsidRPr="00CC05CC">
        <w:rPr>
          <w:rFonts w:ascii="Times New Roman" w:hAnsi="Times New Roman" w:cs="Times New Roman"/>
          <w:color w:val="000000"/>
        </w:rPr>
        <w:t xml:space="preserve">  Another study found that 23 percent of children prenatally exposed to cocaine were later abused or neglected, compared with 3 </w:t>
      </w:r>
      <w:r w:rsidRPr="00CC05CC">
        <w:rPr>
          <w:rFonts w:ascii="Times New Roman" w:hAnsi="Times New Roman" w:cs="Times New Roman"/>
          <w:color w:val="000000"/>
        </w:rPr>
        <w:t>pe</w:t>
      </w:r>
      <w:r w:rsidR="00575800" w:rsidRPr="00CC05CC">
        <w:rPr>
          <w:rFonts w:ascii="Times New Roman" w:hAnsi="Times New Roman" w:cs="Times New Roman"/>
          <w:color w:val="000000"/>
        </w:rPr>
        <w:t xml:space="preserve">rcent who were not prenatally </w:t>
      </w:r>
      <w:r w:rsidRPr="00CC05CC">
        <w:rPr>
          <w:rFonts w:ascii="Times New Roman" w:hAnsi="Times New Roman" w:cs="Times New Roman"/>
          <w:color w:val="000000"/>
        </w:rPr>
        <w:t>exposed.</w:t>
      </w:r>
      <w:r w:rsidR="00575800" w:rsidRPr="00CC05CC">
        <w:rPr>
          <w:rFonts w:ascii="Times New Roman" w:hAnsi="Times New Roman" w:cs="Times New Roman"/>
          <w:color w:val="000000"/>
        </w:rPr>
        <w:t xml:space="preserve"> To address the needs. Of these children, the Keeping Children and Families. Safe Act of 2003. (P.L. 108-36, sec. 114(b</w:t>
      </w:r>
      <w:proofErr w:type="gramStart"/>
      <w:r w:rsidR="00575800" w:rsidRPr="00CC05CC">
        <w:rPr>
          <w:rFonts w:ascii="Times New Roman" w:hAnsi="Times New Roman" w:cs="Times New Roman"/>
          <w:color w:val="000000"/>
        </w:rPr>
        <w:t>)(</w:t>
      </w:r>
      <w:proofErr w:type="gramEnd"/>
      <w:r w:rsidR="00575800" w:rsidRPr="00CC05CC">
        <w:rPr>
          <w:rFonts w:ascii="Times New Roman" w:hAnsi="Times New Roman" w:cs="Times New Roman"/>
          <w:color w:val="000000"/>
        </w:rPr>
        <w:t xml:space="preserve">1)(B)) mandated that States include the following in their CAPTA plans: </w:t>
      </w:r>
    </w:p>
    <w:p w:rsidR="00036071" w:rsidRPr="00CC05CC" w:rsidRDefault="00575800" w:rsidP="00575800">
      <w:pPr>
        <w:pStyle w:val="CM69"/>
        <w:spacing w:after="795" w:line="280" w:lineRule="atLeast"/>
        <w:jc w:val="both"/>
        <w:rPr>
          <w:rFonts w:ascii="Times New Roman" w:hAnsi="Times New Roman" w:cs="Times New Roman"/>
          <w:color w:val="000000"/>
        </w:rPr>
      </w:pPr>
      <w:r w:rsidRPr="00CC05CC">
        <w:rPr>
          <w:rFonts w:ascii="Times New Roman" w:hAnsi="Times New Roman" w:cs="Times New Roman"/>
          <w:color w:val="000000"/>
        </w:rPr>
        <w:t>(ii). Policies and procedures (including</w:t>
      </w:r>
      <w:r w:rsidR="00036071" w:rsidRPr="00CC05CC">
        <w:rPr>
          <w:rFonts w:ascii="Times New Roman" w:hAnsi="Times New Roman" w:cs="Times New Roman"/>
          <w:color w:val="000000"/>
        </w:rPr>
        <w:t xml:space="preserve"> app</w:t>
      </w:r>
      <w:r w:rsidRPr="00CC05CC">
        <w:rPr>
          <w:rFonts w:ascii="Times New Roman" w:hAnsi="Times New Roman" w:cs="Times New Roman"/>
          <w:color w:val="000000"/>
        </w:rPr>
        <w:t xml:space="preserve">ropriate referrals to child protection service systems and for other appropriate services) to address the needs of infants born and identified as being affected by illegal substance abuse  or withdrawal symptoms resulting from </w:t>
      </w:r>
      <w:r w:rsidR="00036071" w:rsidRPr="00CC05CC">
        <w:rPr>
          <w:rFonts w:ascii="Times New Roman" w:hAnsi="Times New Roman" w:cs="Times New Roman"/>
          <w:color w:val="000000"/>
        </w:rPr>
        <w:t>prenat</w:t>
      </w:r>
      <w:r w:rsidR="00B8614D">
        <w:rPr>
          <w:rFonts w:ascii="Times New Roman" w:hAnsi="Times New Roman" w:cs="Times New Roman"/>
          <w:color w:val="000000"/>
        </w:rPr>
        <w:t xml:space="preserve">al drug exposure </w:t>
      </w:r>
      <w:r w:rsidRPr="00CC05CC">
        <w:rPr>
          <w:rFonts w:ascii="Times New Roman" w:hAnsi="Times New Roman" w:cs="Times New Roman"/>
          <w:color w:val="000000"/>
        </w:rPr>
        <w:t>including a requirement  that health care provider involved in the delivery or care of such infants notify the child protective services system of the occurrence of</w:t>
      </w:r>
      <w:r w:rsidR="003D32A8" w:rsidRPr="00CC05CC">
        <w:rPr>
          <w:rFonts w:ascii="Times New Roman" w:hAnsi="Times New Roman" w:cs="Times New Roman"/>
          <w:color w:val="000000"/>
        </w:rPr>
        <w:t xml:space="preserve"> such condition of such infants, except that such </w:t>
      </w:r>
      <w:r w:rsidR="00036071" w:rsidRPr="00CC05CC">
        <w:rPr>
          <w:rFonts w:ascii="Times New Roman" w:hAnsi="Times New Roman" w:cs="Times New Roman"/>
          <w:color w:val="000000"/>
        </w:rPr>
        <w:t>notifica</w:t>
      </w:r>
      <w:r w:rsidR="003D32A8" w:rsidRPr="00CC05CC">
        <w:rPr>
          <w:rFonts w:ascii="Times New Roman" w:hAnsi="Times New Roman" w:cs="Times New Roman"/>
          <w:color w:val="000000"/>
        </w:rPr>
        <w:t>tion shall not be</w:t>
      </w:r>
      <w:r w:rsidR="00B8614D">
        <w:rPr>
          <w:rFonts w:ascii="Times New Roman" w:hAnsi="Times New Roman" w:cs="Times New Roman"/>
          <w:color w:val="000000"/>
        </w:rPr>
        <w:t xml:space="preserve"> construed </w:t>
      </w:r>
      <w:r w:rsidR="00036071" w:rsidRPr="00CC05CC">
        <w:rPr>
          <w:rFonts w:ascii="Times New Roman" w:hAnsi="Times New Roman" w:cs="Times New Roman"/>
          <w:color w:val="000000"/>
        </w:rPr>
        <w:t>to</w:t>
      </w:r>
    </w:p>
    <w:p w:rsidR="00036071" w:rsidRPr="00CC05CC" w:rsidRDefault="00036071" w:rsidP="00B8614D">
      <w:pPr>
        <w:pStyle w:val="CM61"/>
        <w:spacing w:after="202" w:line="280" w:lineRule="atLeast"/>
        <w:jc w:val="both"/>
        <w:rPr>
          <w:rFonts w:ascii="Times New Roman" w:hAnsi="Times New Roman" w:cs="Times New Roman"/>
          <w:color w:val="000000"/>
        </w:rPr>
      </w:pPr>
      <w:r w:rsidRPr="00CC05CC">
        <w:rPr>
          <w:rFonts w:ascii="Times New Roman" w:hAnsi="Times New Roman" w:cs="Times New Roman"/>
          <w:color w:val="000000"/>
        </w:rPr>
        <w:t>(</w:t>
      </w:r>
      <w:r w:rsidR="003D32A8" w:rsidRPr="00CC05CC">
        <w:rPr>
          <w:rFonts w:ascii="Times New Roman" w:hAnsi="Times New Roman" w:cs="Times New Roman"/>
          <w:color w:val="000000"/>
        </w:rPr>
        <w:t xml:space="preserve">I) Establish a definition under Federal law of what constitutes child abuse; </w:t>
      </w:r>
      <w:r w:rsidRPr="00CC05CC">
        <w:rPr>
          <w:rFonts w:ascii="Times New Roman" w:hAnsi="Times New Roman" w:cs="Times New Roman"/>
          <w:color w:val="000000"/>
        </w:rPr>
        <w:t xml:space="preserve">or </w:t>
      </w:r>
    </w:p>
    <w:p w:rsidR="00036071" w:rsidRPr="00CC05CC" w:rsidRDefault="003D32A8" w:rsidP="00B8614D">
      <w:pPr>
        <w:pStyle w:val="CM61"/>
        <w:spacing w:after="202" w:line="280" w:lineRule="atLeast"/>
        <w:jc w:val="both"/>
        <w:rPr>
          <w:rFonts w:ascii="Times New Roman" w:hAnsi="Times New Roman" w:cs="Times New Roman"/>
          <w:color w:val="000000"/>
        </w:rPr>
      </w:pPr>
      <w:r w:rsidRPr="00CC05CC">
        <w:rPr>
          <w:rFonts w:ascii="Times New Roman" w:hAnsi="Times New Roman" w:cs="Times New Roman"/>
          <w:color w:val="000000"/>
        </w:rPr>
        <w:t xml:space="preserve">(II) Require </w:t>
      </w:r>
      <w:r w:rsidR="00036071" w:rsidRPr="00CC05CC">
        <w:rPr>
          <w:rFonts w:ascii="Times New Roman" w:hAnsi="Times New Roman" w:cs="Times New Roman"/>
          <w:color w:val="000000"/>
        </w:rPr>
        <w:t>prosecution</w:t>
      </w:r>
      <w:r w:rsidRPr="00CC05CC">
        <w:rPr>
          <w:rFonts w:ascii="Times New Roman" w:hAnsi="Times New Roman" w:cs="Times New Roman"/>
          <w:color w:val="000000"/>
        </w:rPr>
        <w:t xml:space="preserve"> for any illegal </w:t>
      </w:r>
      <w:r w:rsidR="00036071" w:rsidRPr="00CC05CC">
        <w:rPr>
          <w:rFonts w:ascii="Times New Roman" w:hAnsi="Times New Roman" w:cs="Times New Roman"/>
          <w:color w:val="000000"/>
        </w:rPr>
        <w:t xml:space="preserve">action. </w:t>
      </w:r>
    </w:p>
    <w:p w:rsidR="00036071" w:rsidRPr="00CC05CC" w:rsidRDefault="00F4017F" w:rsidP="00B8614D">
      <w:pPr>
        <w:pStyle w:val="CM61"/>
        <w:spacing w:after="202" w:line="280" w:lineRule="atLeast"/>
        <w:jc w:val="both"/>
        <w:rPr>
          <w:rFonts w:ascii="Times New Roman" w:hAnsi="Times New Roman" w:cs="Times New Roman"/>
          <w:color w:val="000000"/>
        </w:rPr>
      </w:pPr>
      <w:r w:rsidRPr="00CC05CC">
        <w:rPr>
          <w:rFonts w:ascii="Times New Roman" w:hAnsi="Times New Roman" w:cs="Times New Roman"/>
          <w:color w:val="000000"/>
        </w:rPr>
        <w:t>(III</w:t>
      </w:r>
      <w:r w:rsidR="003D32A8" w:rsidRPr="00CC05CC">
        <w:rPr>
          <w:rFonts w:ascii="Times New Roman" w:hAnsi="Times New Roman" w:cs="Times New Roman"/>
          <w:color w:val="000000"/>
        </w:rPr>
        <w:t xml:space="preserve">) The development of a plan of safe care for the infant born and </w:t>
      </w:r>
      <w:r w:rsidR="00FF3BF2" w:rsidRPr="00CC05CC">
        <w:rPr>
          <w:rFonts w:ascii="Times New Roman" w:hAnsi="Times New Roman" w:cs="Times New Roman"/>
          <w:color w:val="000000"/>
        </w:rPr>
        <w:t>identified as being affected by illegal substance abuse or withdrawal s</w:t>
      </w:r>
      <w:r w:rsidR="00036071" w:rsidRPr="00CC05CC">
        <w:rPr>
          <w:rFonts w:ascii="Times New Roman" w:hAnsi="Times New Roman" w:cs="Times New Roman"/>
          <w:color w:val="000000"/>
        </w:rPr>
        <w:t xml:space="preserve">ymptoms; </w:t>
      </w:r>
    </w:p>
    <w:p w:rsidR="00036071" w:rsidRDefault="00F4017F" w:rsidP="00036071">
      <w:pPr>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(IV) </w:t>
      </w:r>
      <w:r w:rsidR="00036071" w:rsidRPr="00CC05CC">
        <w:rPr>
          <w:rFonts w:ascii="Times New Roman" w:hAnsi="Times New Roman" w:cs="Times New Roman"/>
          <w:color w:val="000000"/>
          <w:sz w:val="24"/>
          <w:szCs w:val="24"/>
        </w:rPr>
        <w:t>P</w:t>
      </w:r>
      <w:r w:rsidR="00FF3BF2" w:rsidRPr="00CC05CC">
        <w:rPr>
          <w:rFonts w:ascii="Times New Roman" w:hAnsi="Times New Roman" w:cs="Times New Roman"/>
          <w:color w:val="000000"/>
          <w:sz w:val="24"/>
          <w:szCs w:val="24"/>
        </w:rPr>
        <w:t xml:space="preserve">rocedures for the immediate screening risk and safety assessment, and prompt </w:t>
      </w:r>
      <w:r w:rsidR="00036071" w:rsidRPr="00CC05CC">
        <w:rPr>
          <w:rFonts w:ascii="Times New Roman" w:hAnsi="Times New Roman" w:cs="Times New Roman"/>
          <w:color w:val="000000"/>
          <w:sz w:val="24"/>
          <w:szCs w:val="24"/>
        </w:rPr>
        <w:t>investiga</w:t>
      </w:r>
      <w:r w:rsidR="00FF3BF2" w:rsidRPr="00CC05CC">
        <w:rPr>
          <w:rFonts w:ascii="Times New Roman" w:hAnsi="Times New Roman" w:cs="Times New Roman"/>
          <w:color w:val="000000"/>
          <w:sz w:val="24"/>
          <w:szCs w:val="24"/>
        </w:rPr>
        <w:t xml:space="preserve">tion of such </w:t>
      </w:r>
      <w:r w:rsidR="00036071" w:rsidRPr="00CC05CC">
        <w:rPr>
          <w:rFonts w:ascii="Times New Roman" w:hAnsi="Times New Roman" w:cs="Times New Roman"/>
          <w:color w:val="000000"/>
          <w:sz w:val="24"/>
          <w:szCs w:val="24"/>
        </w:rPr>
        <w:t xml:space="preserve">reports. </w:t>
      </w:r>
    </w:p>
    <w:p w:rsidR="008061E2" w:rsidRDefault="008061E2" w:rsidP="008061E2">
      <w:pPr>
        <w:autoSpaceDE w:val="0"/>
        <w:autoSpaceDN w:val="0"/>
        <w:adjustRightInd w:val="0"/>
        <w:spacing w:after="0" w:line="240" w:lineRule="auto"/>
        <w:jc w:val="center"/>
        <w:rPr>
          <w:rFonts w:ascii="Times New Roman" w:hAnsi="Times New Roman" w:cs="Times New Roman"/>
          <w:b/>
          <w:bCs/>
          <w:color w:val="000000"/>
          <w:sz w:val="28"/>
          <w:szCs w:val="28"/>
        </w:rPr>
      </w:pPr>
    </w:p>
    <w:p w:rsidR="008061E2" w:rsidRDefault="008061E2" w:rsidP="008061E2">
      <w:pPr>
        <w:autoSpaceDE w:val="0"/>
        <w:autoSpaceDN w:val="0"/>
        <w:adjustRightInd w:val="0"/>
        <w:spacing w:after="0" w:line="240" w:lineRule="auto"/>
        <w:jc w:val="center"/>
        <w:rPr>
          <w:rFonts w:ascii="Times New Roman" w:hAnsi="Times New Roman" w:cs="Times New Roman"/>
          <w:b/>
          <w:bCs/>
          <w:color w:val="000000"/>
          <w:sz w:val="28"/>
          <w:szCs w:val="28"/>
        </w:rPr>
      </w:pPr>
    </w:p>
    <w:p w:rsidR="00036071" w:rsidRPr="00036071" w:rsidRDefault="00FF3BF2" w:rsidP="008061E2">
      <w:pPr>
        <w:autoSpaceDE w:val="0"/>
        <w:autoSpaceDN w:val="0"/>
        <w:adjustRightInd w:val="0"/>
        <w:spacing w:after="0" w:line="240" w:lineRule="auto"/>
        <w:jc w:val="center"/>
        <w:rPr>
          <w:rFonts w:ascii="Times New Roman" w:hAnsi="Times New Roman" w:cs="Times New Roman"/>
          <w:color w:val="000000"/>
          <w:sz w:val="28"/>
          <w:szCs w:val="28"/>
        </w:rPr>
      </w:pPr>
      <w:r w:rsidRPr="00CC05CC">
        <w:rPr>
          <w:rFonts w:ascii="Times New Roman" w:hAnsi="Times New Roman" w:cs="Times New Roman"/>
          <w:b/>
          <w:bCs/>
          <w:color w:val="000000"/>
          <w:sz w:val="28"/>
          <w:szCs w:val="28"/>
        </w:rPr>
        <w:lastRenderedPageBreak/>
        <w:t xml:space="preserve">Homelessness and </w:t>
      </w:r>
      <w:r w:rsidR="00036071" w:rsidRPr="00036071">
        <w:rPr>
          <w:rFonts w:ascii="Times New Roman" w:hAnsi="Times New Roman" w:cs="Times New Roman"/>
          <w:b/>
          <w:bCs/>
          <w:color w:val="000000"/>
          <w:sz w:val="28"/>
          <w:szCs w:val="28"/>
        </w:rPr>
        <w:t>neglect</w:t>
      </w:r>
    </w:p>
    <w:p w:rsidR="008C7AE2" w:rsidRDefault="00FF3BF2" w:rsidP="00FF3BF2">
      <w:pPr>
        <w:autoSpaceDE w:val="0"/>
        <w:autoSpaceDN w:val="0"/>
        <w:adjustRightInd w:val="0"/>
        <w:spacing w:after="0" w:line="240" w:lineRule="auto"/>
        <w:rPr>
          <w:rFonts w:ascii="Times New Roman" w:hAnsi="Times New Roman" w:cs="Times New Roman"/>
          <w:color w:val="000000"/>
          <w:sz w:val="24"/>
          <w:szCs w:val="24"/>
        </w:rPr>
      </w:pPr>
      <w:r w:rsidRPr="00CC05CC">
        <w:rPr>
          <w:rFonts w:ascii="Times New Roman" w:hAnsi="Times New Roman" w:cs="Times New Roman"/>
          <w:color w:val="000000"/>
          <w:sz w:val="24"/>
          <w:szCs w:val="24"/>
        </w:rPr>
        <w:t xml:space="preserve">It is unclear whether </w:t>
      </w:r>
      <w:r w:rsidR="00036071" w:rsidRPr="00036071">
        <w:rPr>
          <w:rFonts w:ascii="Times New Roman" w:hAnsi="Times New Roman" w:cs="Times New Roman"/>
          <w:color w:val="000000"/>
          <w:sz w:val="24"/>
          <w:szCs w:val="24"/>
        </w:rPr>
        <w:t>ho</w:t>
      </w:r>
      <w:r w:rsidRPr="00CC05CC">
        <w:rPr>
          <w:rFonts w:ascii="Times New Roman" w:hAnsi="Times New Roman" w:cs="Times New Roman"/>
          <w:color w:val="000000"/>
          <w:sz w:val="24"/>
          <w:szCs w:val="24"/>
        </w:rPr>
        <w:t xml:space="preserve">melessness should be considered </w:t>
      </w:r>
      <w:r w:rsidR="00036071" w:rsidRPr="00036071">
        <w:rPr>
          <w:rFonts w:ascii="Times New Roman" w:hAnsi="Times New Roman" w:cs="Times New Roman"/>
          <w:color w:val="000000"/>
          <w:sz w:val="24"/>
          <w:szCs w:val="24"/>
        </w:rPr>
        <w:t>n</w:t>
      </w:r>
      <w:r w:rsidRPr="00CC05CC">
        <w:rPr>
          <w:rFonts w:ascii="Times New Roman" w:hAnsi="Times New Roman" w:cs="Times New Roman"/>
          <w:color w:val="000000"/>
          <w:sz w:val="24"/>
          <w:szCs w:val="24"/>
        </w:rPr>
        <w:t xml:space="preserve">eglect; some States specifically omit homelessness by itself as neglect. Unstable living conditions can have a negative effect on children, and homeless children are more at risk for other types of neglect in areas such as health, education, and </w:t>
      </w:r>
      <w:r w:rsidR="00036071" w:rsidRPr="00036071">
        <w:rPr>
          <w:rFonts w:ascii="Times New Roman" w:hAnsi="Times New Roman" w:cs="Times New Roman"/>
          <w:color w:val="000000"/>
          <w:sz w:val="24"/>
          <w:szCs w:val="24"/>
        </w:rPr>
        <w:t>nutriti</w:t>
      </w:r>
      <w:r w:rsidRPr="00CC05CC">
        <w:rPr>
          <w:rFonts w:ascii="Times New Roman" w:hAnsi="Times New Roman" w:cs="Times New Roman"/>
          <w:color w:val="000000"/>
          <w:sz w:val="24"/>
          <w:szCs w:val="24"/>
        </w:rPr>
        <w:t xml:space="preserve">on. </w:t>
      </w:r>
      <w:r w:rsidR="00F4017F" w:rsidRPr="00CC05CC">
        <w:rPr>
          <w:rFonts w:ascii="Times New Roman" w:hAnsi="Times New Roman" w:cs="Times New Roman"/>
          <w:color w:val="000000"/>
          <w:sz w:val="24"/>
          <w:szCs w:val="24"/>
        </w:rPr>
        <w:t xml:space="preserve">Homelessness is “considered neglect when the inability to provide shelter is the result of mismanagement of financial resources or when spending rent resources on </w:t>
      </w:r>
      <w:r w:rsidR="00036071" w:rsidRPr="00036071">
        <w:rPr>
          <w:rFonts w:ascii="Times New Roman" w:hAnsi="Times New Roman" w:cs="Times New Roman"/>
          <w:color w:val="000000"/>
          <w:sz w:val="24"/>
          <w:szCs w:val="24"/>
        </w:rPr>
        <w:t>drugs</w:t>
      </w:r>
      <w:r w:rsidR="00F4017F" w:rsidRPr="00CC05CC">
        <w:rPr>
          <w:rFonts w:ascii="Times New Roman" w:hAnsi="Times New Roman" w:cs="Times New Roman"/>
          <w:color w:val="000000"/>
          <w:sz w:val="24"/>
          <w:szCs w:val="24"/>
        </w:rPr>
        <w:t xml:space="preserve"> or </w:t>
      </w:r>
      <w:r w:rsidRPr="00CC05CC">
        <w:rPr>
          <w:rFonts w:ascii="Times New Roman" w:hAnsi="Times New Roman" w:cs="Times New Roman"/>
          <w:color w:val="000000"/>
          <w:sz w:val="24"/>
          <w:szCs w:val="24"/>
        </w:rPr>
        <w:t xml:space="preserve">alcohol results in frequent </w:t>
      </w:r>
      <w:r w:rsidR="00036071" w:rsidRPr="00036071">
        <w:rPr>
          <w:rFonts w:ascii="Times New Roman" w:hAnsi="Times New Roman" w:cs="Times New Roman"/>
          <w:color w:val="000000"/>
          <w:sz w:val="24"/>
          <w:szCs w:val="24"/>
        </w:rPr>
        <w:t>evictions.”</w:t>
      </w: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Pr="008C7AE2" w:rsidRDefault="008C7AE2" w:rsidP="008C7AE2">
      <w:pPr>
        <w:rPr>
          <w:rFonts w:ascii="Times New Roman" w:hAnsi="Times New Roman" w:cs="Times New Roman"/>
          <w:sz w:val="24"/>
          <w:szCs w:val="24"/>
        </w:rPr>
      </w:pPr>
    </w:p>
    <w:p w:rsidR="008C7AE2" w:rsidRDefault="008C7AE2" w:rsidP="008C7AE2">
      <w:pPr>
        <w:rPr>
          <w:rFonts w:ascii="Times New Roman" w:hAnsi="Times New Roman" w:cs="Times New Roman"/>
          <w:sz w:val="24"/>
          <w:szCs w:val="24"/>
        </w:rPr>
      </w:pPr>
    </w:p>
    <w:p w:rsidR="00036071" w:rsidRPr="008C7AE2" w:rsidRDefault="008C7AE2" w:rsidP="008C7AE2">
      <w:pPr>
        <w:tabs>
          <w:tab w:val="left" w:pos="2090"/>
        </w:tabs>
        <w:rPr>
          <w:rFonts w:ascii="Times New Roman" w:hAnsi="Times New Roman" w:cs="Times New Roman"/>
          <w:sz w:val="24"/>
          <w:szCs w:val="24"/>
        </w:rPr>
      </w:pPr>
      <w:r>
        <w:rPr>
          <w:rFonts w:ascii="Times New Roman" w:hAnsi="Times New Roman" w:cs="Times New Roman"/>
          <w:sz w:val="24"/>
          <w:szCs w:val="24"/>
        </w:rPr>
        <w:tab/>
      </w:r>
    </w:p>
    <w:sectPr w:rsidR="00036071" w:rsidRPr="008C7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61" w:rsidRDefault="003A4361" w:rsidP="00B02C04">
      <w:pPr>
        <w:spacing w:after="0" w:line="240" w:lineRule="auto"/>
      </w:pPr>
      <w:r>
        <w:separator/>
      </w:r>
    </w:p>
  </w:endnote>
  <w:endnote w:type="continuationSeparator" w:id="0">
    <w:p w:rsidR="003A4361" w:rsidRDefault="003A4361" w:rsidP="00B0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04" w:rsidRPr="00B02C04" w:rsidRDefault="00B02C04" w:rsidP="00B02C04">
    <w:pPr>
      <w:pStyle w:val="Footer"/>
      <w:rPr>
        <w:rFonts w:ascii="Times New Roman" w:hAnsi="Times New Roman" w:cs="Times New Roman"/>
        <w:sz w:val="24"/>
        <w:szCs w:val="24"/>
      </w:rPr>
    </w:pPr>
    <w:r w:rsidRPr="00B02C04">
      <w:rPr>
        <w:rFonts w:ascii="Times New Roman" w:hAnsi="Times New Roman" w:cs="Times New Roman"/>
        <w:sz w:val="24"/>
        <w:szCs w:val="24"/>
      </w:rPr>
      <w:t>Child Welfare Information Gateway</w:t>
    </w:r>
  </w:p>
  <w:p w:rsidR="00B02C04" w:rsidRPr="00B02C04" w:rsidRDefault="00B02C04" w:rsidP="00B02C04">
    <w:pPr>
      <w:pStyle w:val="Footer"/>
      <w:rPr>
        <w:rFonts w:ascii="Times New Roman" w:hAnsi="Times New Roman" w:cs="Times New Roman"/>
        <w:sz w:val="24"/>
        <w:szCs w:val="24"/>
      </w:rPr>
    </w:pPr>
    <w:r w:rsidRPr="00B02C04">
      <w:rPr>
        <w:rFonts w:ascii="Times New Roman" w:hAnsi="Times New Roman" w:cs="Times New Roman"/>
        <w:sz w:val="24"/>
        <w:szCs w:val="24"/>
      </w:rPr>
      <w:t>https://www.childwelfare.gov/pubs/usermanuals/neglect/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61" w:rsidRDefault="003A4361" w:rsidP="00B02C04">
      <w:pPr>
        <w:spacing w:after="0" w:line="240" w:lineRule="auto"/>
      </w:pPr>
      <w:r>
        <w:separator/>
      </w:r>
    </w:p>
  </w:footnote>
  <w:footnote w:type="continuationSeparator" w:id="0">
    <w:p w:rsidR="003A4361" w:rsidRDefault="003A4361" w:rsidP="00B02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7888C8"/>
    <w:multiLevelType w:val="hybridMultilevel"/>
    <w:tmpl w:val="76F9A1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D850CA"/>
    <w:multiLevelType w:val="hybridMultilevel"/>
    <w:tmpl w:val="CE901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73BDAF"/>
    <w:multiLevelType w:val="hybridMultilevel"/>
    <w:tmpl w:val="1908A3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624653"/>
    <w:multiLevelType w:val="hybridMultilevel"/>
    <w:tmpl w:val="5A4D8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85BB6E"/>
    <w:multiLevelType w:val="hybridMultilevel"/>
    <w:tmpl w:val="D0ADEF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BBBD9A"/>
    <w:multiLevelType w:val="hybridMultilevel"/>
    <w:tmpl w:val="6AEE8C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9516F3"/>
    <w:multiLevelType w:val="hybridMultilevel"/>
    <w:tmpl w:val="745C0C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4D0A43"/>
    <w:multiLevelType w:val="hybridMultilevel"/>
    <w:tmpl w:val="86BC57F0"/>
    <w:lvl w:ilvl="0" w:tplc="0EA2DB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16"/>
    <w:rsid w:val="0002739E"/>
    <w:rsid w:val="00036071"/>
    <w:rsid w:val="00085C07"/>
    <w:rsid w:val="00120FFE"/>
    <w:rsid w:val="00125490"/>
    <w:rsid w:val="0014361A"/>
    <w:rsid w:val="001505CC"/>
    <w:rsid w:val="001560F7"/>
    <w:rsid w:val="00165627"/>
    <w:rsid w:val="00184B16"/>
    <w:rsid w:val="00197CBE"/>
    <w:rsid w:val="002A5328"/>
    <w:rsid w:val="002B5AC4"/>
    <w:rsid w:val="002C1443"/>
    <w:rsid w:val="002D6200"/>
    <w:rsid w:val="0032269D"/>
    <w:rsid w:val="00324248"/>
    <w:rsid w:val="003A4361"/>
    <w:rsid w:val="003B197D"/>
    <w:rsid w:val="003D32A8"/>
    <w:rsid w:val="004546D5"/>
    <w:rsid w:val="004E504F"/>
    <w:rsid w:val="004E6FD1"/>
    <w:rsid w:val="00575800"/>
    <w:rsid w:val="005A0578"/>
    <w:rsid w:val="005A6B4B"/>
    <w:rsid w:val="00601747"/>
    <w:rsid w:val="00653042"/>
    <w:rsid w:val="00663B5C"/>
    <w:rsid w:val="006757AB"/>
    <w:rsid w:val="006C5BAC"/>
    <w:rsid w:val="006D45AE"/>
    <w:rsid w:val="0070773A"/>
    <w:rsid w:val="00733FBF"/>
    <w:rsid w:val="007D577A"/>
    <w:rsid w:val="007E578A"/>
    <w:rsid w:val="008061E2"/>
    <w:rsid w:val="0089362D"/>
    <w:rsid w:val="008C7AE2"/>
    <w:rsid w:val="008E41C0"/>
    <w:rsid w:val="00955215"/>
    <w:rsid w:val="00966029"/>
    <w:rsid w:val="009940B3"/>
    <w:rsid w:val="009A564F"/>
    <w:rsid w:val="009C1CE5"/>
    <w:rsid w:val="00A80B22"/>
    <w:rsid w:val="00AC7912"/>
    <w:rsid w:val="00B02C04"/>
    <w:rsid w:val="00B70E87"/>
    <w:rsid w:val="00B8614D"/>
    <w:rsid w:val="00BB7040"/>
    <w:rsid w:val="00C46B1F"/>
    <w:rsid w:val="00C84886"/>
    <w:rsid w:val="00CA37BF"/>
    <w:rsid w:val="00CC05CC"/>
    <w:rsid w:val="00DB7EC0"/>
    <w:rsid w:val="00E36DFF"/>
    <w:rsid w:val="00E3705A"/>
    <w:rsid w:val="00E720E8"/>
    <w:rsid w:val="00EE06C7"/>
    <w:rsid w:val="00F12C0A"/>
    <w:rsid w:val="00F4017F"/>
    <w:rsid w:val="00FB5B4A"/>
    <w:rsid w:val="00FE5753"/>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98FDB-C4B9-44AD-9E29-2822C9D1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39E"/>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ListParagraph">
    <w:name w:val="List Paragraph"/>
    <w:basedOn w:val="Normal"/>
    <w:uiPriority w:val="34"/>
    <w:qFormat/>
    <w:rsid w:val="009C1CE5"/>
    <w:pPr>
      <w:ind w:left="720"/>
      <w:contextualSpacing/>
    </w:pPr>
  </w:style>
  <w:style w:type="paragraph" w:customStyle="1" w:styleId="CM69">
    <w:name w:val="CM69"/>
    <w:basedOn w:val="Default"/>
    <w:next w:val="Default"/>
    <w:uiPriority w:val="99"/>
    <w:rsid w:val="00036071"/>
    <w:rPr>
      <w:rFonts w:cstheme="minorBidi"/>
      <w:color w:val="auto"/>
    </w:rPr>
  </w:style>
  <w:style w:type="paragraph" w:customStyle="1" w:styleId="CM61">
    <w:name w:val="CM61"/>
    <w:basedOn w:val="Default"/>
    <w:next w:val="Default"/>
    <w:uiPriority w:val="99"/>
    <w:rsid w:val="00036071"/>
    <w:rPr>
      <w:rFonts w:cstheme="minorBidi"/>
      <w:color w:val="auto"/>
    </w:rPr>
  </w:style>
  <w:style w:type="paragraph" w:styleId="Header">
    <w:name w:val="header"/>
    <w:basedOn w:val="Normal"/>
    <w:link w:val="HeaderChar"/>
    <w:uiPriority w:val="99"/>
    <w:unhideWhenUsed/>
    <w:rsid w:val="00B0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04"/>
  </w:style>
  <w:style w:type="paragraph" w:styleId="Footer">
    <w:name w:val="footer"/>
    <w:basedOn w:val="Normal"/>
    <w:link w:val="FooterChar"/>
    <w:uiPriority w:val="99"/>
    <w:unhideWhenUsed/>
    <w:rsid w:val="00B0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04"/>
  </w:style>
  <w:style w:type="paragraph" w:styleId="BalloonText">
    <w:name w:val="Balloon Text"/>
    <w:basedOn w:val="Normal"/>
    <w:link w:val="BalloonTextChar"/>
    <w:uiPriority w:val="99"/>
    <w:semiHidden/>
    <w:unhideWhenUsed/>
    <w:rsid w:val="0080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69720">
      <w:bodyDiv w:val="1"/>
      <w:marLeft w:val="0"/>
      <w:marRight w:val="0"/>
      <w:marTop w:val="0"/>
      <w:marBottom w:val="0"/>
      <w:divBdr>
        <w:top w:val="none" w:sz="0" w:space="0" w:color="auto"/>
        <w:left w:val="none" w:sz="0" w:space="0" w:color="auto"/>
        <w:bottom w:val="none" w:sz="0" w:space="0" w:color="auto"/>
        <w:right w:val="none" w:sz="0" w:space="0" w:color="auto"/>
      </w:divBdr>
      <w:divsChild>
        <w:div w:id="648436802">
          <w:marLeft w:val="0"/>
          <w:marRight w:val="0"/>
          <w:marTop w:val="0"/>
          <w:marBottom w:val="0"/>
          <w:divBdr>
            <w:top w:val="none" w:sz="0" w:space="0" w:color="auto"/>
            <w:left w:val="none" w:sz="0" w:space="0" w:color="auto"/>
            <w:bottom w:val="none" w:sz="0" w:space="0" w:color="auto"/>
            <w:right w:val="none" w:sz="0" w:space="0" w:color="auto"/>
          </w:divBdr>
          <w:divsChild>
            <w:div w:id="461119574">
              <w:marLeft w:val="-225"/>
              <w:marRight w:val="-225"/>
              <w:marTop w:val="0"/>
              <w:marBottom w:val="0"/>
              <w:divBdr>
                <w:top w:val="none" w:sz="0" w:space="0" w:color="auto"/>
                <w:left w:val="none" w:sz="0" w:space="0" w:color="auto"/>
                <w:bottom w:val="none" w:sz="0" w:space="0" w:color="auto"/>
                <w:right w:val="none" w:sz="0" w:space="0" w:color="auto"/>
              </w:divBdr>
              <w:divsChild>
                <w:div w:id="1583371484">
                  <w:marLeft w:val="0"/>
                  <w:marRight w:val="0"/>
                  <w:marTop w:val="0"/>
                  <w:marBottom w:val="0"/>
                  <w:divBdr>
                    <w:top w:val="none" w:sz="0" w:space="0" w:color="auto"/>
                    <w:left w:val="none" w:sz="0" w:space="0" w:color="auto"/>
                    <w:bottom w:val="none" w:sz="0" w:space="0" w:color="auto"/>
                    <w:right w:val="none" w:sz="0" w:space="0" w:color="auto"/>
                  </w:divBdr>
                  <w:divsChild>
                    <w:div w:id="463961249">
                      <w:marLeft w:val="-225"/>
                      <w:marRight w:val="-225"/>
                      <w:marTop w:val="0"/>
                      <w:marBottom w:val="0"/>
                      <w:divBdr>
                        <w:top w:val="none" w:sz="0" w:space="0" w:color="auto"/>
                        <w:left w:val="none" w:sz="0" w:space="0" w:color="auto"/>
                        <w:bottom w:val="none" w:sz="0" w:space="0" w:color="auto"/>
                        <w:right w:val="none" w:sz="0" w:space="0" w:color="auto"/>
                      </w:divBdr>
                      <w:divsChild>
                        <w:div w:id="1331172978">
                          <w:marLeft w:val="0"/>
                          <w:marRight w:val="0"/>
                          <w:marTop w:val="0"/>
                          <w:marBottom w:val="0"/>
                          <w:divBdr>
                            <w:top w:val="none" w:sz="0" w:space="0" w:color="auto"/>
                            <w:left w:val="none" w:sz="0" w:space="0" w:color="auto"/>
                            <w:bottom w:val="none" w:sz="0" w:space="0" w:color="auto"/>
                            <w:right w:val="none" w:sz="0" w:space="0" w:color="auto"/>
                          </w:divBdr>
                          <w:divsChild>
                            <w:div w:id="343674573">
                              <w:marLeft w:val="0"/>
                              <w:marRight w:val="0"/>
                              <w:marTop w:val="0"/>
                              <w:marBottom w:val="150"/>
                              <w:divBdr>
                                <w:top w:val="none" w:sz="0" w:space="0" w:color="auto"/>
                                <w:left w:val="none" w:sz="0" w:space="0" w:color="auto"/>
                                <w:bottom w:val="none" w:sz="0" w:space="0" w:color="auto"/>
                                <w:right w:val="none" w:sz="0" w:space="0" w:color="auto"/>
                              </w:divBdr>
                              <w:divsChild>
                                <w:div w:id="1199702870">
                                  <w:marLeft w:val="0"/>
                                  <w:marRight w:val="0"/>
                                  <w:marTop w:val="0"/>
                                  <w:marBottom w:val="0"/>
                                  <w:divBdr>
                                    <w:top w:val="single" w:sz="48" w:space="8" w:color="C5621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Hernandez</dc:creator>
  <cp:keywords/>
  <dc:description/>
  <cp:lastModifiedBy>Jacqueline Delgado</cp:lastModifiedBy>
  <cp:revision>2</cp:revision>
  <cp:lastPrinted>2017-07-07T17:10:00Z</cp:lastPrinted>
  <dcterms:created xsi:type="dcterms:W3CDTF">2018-12-19T19:37:00Z</dcterms:created>
  <dcterms:modified xsi:type="dcterms:W3CDTF">2018-12-19T19:37:00Z</dcterms:modified>
</cp:coreProperties>
</file>